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B1C9" w14:textId="77777777" w:rsidR="00520F3C" w:rsidRPr="00086193" w:rsidRDefault="00D25F00">
      <w:pPr>
        <w:tabs>
          <w:tab w:val="left" w:pos="5954"/>
        </w:tabs>
        <w:spacing w:line="360"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ANEXO II</w:t>
      </w:r>
    </w:p>
    <w:p w14:paraId="73436613" w14:textId="6E24E5D7" w:rsidR="00520F3C" w:rsidRDefault="00D25F00">
      <w:pPr>
        <w:spacing w:line="360" w:lineRule="auto"/>
        <w:ind w:left="0" w:hanging="2"/>
        <w:jc w:val="center"/>
        <w:rPr>
          <w:rFonts w:asciiTheme="majorHAnsi" w:eastAsia="Calibri" w:hAnsiTheme="majorHAnsi" w:cstheme="majorHAnsi"/>
          <w:b/>
          <w:sz w:val="24"/>
          <w:szCs w:val="24"/>
        </w:rPr>
      </w:pPr>
      <w:r w:rsidRPr="00086193">
        <w:rPr>
          <w:rFonts w:asciiTheme="majorHAnsi" w:eastAsia="Calibri" w:hAnsiTheme="majorHAnsi" w:cstheme="majorHAnsi"/>
          <w:b/>
          <w:sz w:val="24"/>
          <w:szCs w:val="24"/>
        </w:rPr>
        <w:t>MODELO DE PROPOSTA COMERCIAL</w:t>
      </w:r>
    </w:p>
    <w:p w14:paraId="18926D35" w14:textId="77777777" w:rsidR="00F2136C" w:rsidRPr="00086193" w:rsidRDefault="00F2136C">
      <w:pPr>
        <w:spacing w:line="360" w:lineRule="auto"/>
        <w:ind w:left="0" w:hanging="2"/>
        <w:jc w:val="center"/>
        <w:rPr>
          <w:rFonts w:asciiTheme="majorHAnsi" w:hAnsiTheme="majorHAnsi" w:cstheme="majorHAnsi"/>
          <w:sz w:val="24"/>
          <w:szCs w:val="24"/>
        </w:rPr>
      </w:pPr>
    </w:p>
    <w:p w14:paraId="41FB6374" w14:textId="1F32270A" w:rsidR="00086193" w:rsidRPr="00086193" w:rsidRDefault="009660A1" w:rsidP="00184FFB">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 xml:space="preserve">Processo SEI </w:t>
      </w:r>
      <w:r w:rsidR="00C32E16">
        <w:rPr>
          <w:rFonts w:asciiTheme="majorHAnsi" w:eastAsia="Calibri" w:hAnsiTheme="majorHAnsi" w:cstheme="majorHAnsi"/>
          <w:b/>
          <w:sz w:val="24"/>
          <w:szCs w:val="24"/>
        </w:rPr>
        <w:t>nº</w:t>
      </w:r>
      <w:r w:rsidR="00C32E16" w:rsidRPr="00004C70">
        <w:rPr>
          <w:rFonts w:asciiTheme="majorHAnsi" w:eastAsia="Calibri" w:hAnsiTheme="majorHAnsi" w:cstheme="majorHAnsi"/>
          <w:b/>
          <w:sz w:val="24"/>
          <w:szCs w:val="24"/>
        </w:rPr>
        <w:t xml:space="preserve"> </w:t>
      </w:r>
      <w:r w:rsidR="00004C70" w:rsidRPr="00004C70">
        <w:rPr>
          <w:rFonts w:asciiTheme="majorHAnsi" w:eastAsia="Calibri" w:hAnsiTheme="majorHAnsi" w:cstheme="majorHAnsi"/>
          <w:b/>
          <w:sz w:val="24"/>
          <w:szCs w:val="24"/>
        </w:rPr>
        <w:t>0088.0.000003017/2026-2</w:t>
      </w:r>
    </w:p>
    <w:p w14:paraId="7BAFE30E" w14:textId="17914580" w:rsidR="00520F3C" w:rsidRPr="00086193" w:rsidRDefault="00770CE1" w:rsidP="00F2136C">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Processo administrativo Nº</w:t>
      </w:r>
      <w:r w:rsidR="00B35724" w:rsidRPr="00631599">
        <w:rPr>
          <w:rFonts w:asciiTheme="majorHAnsi" w:eastAsia="Calibri" w:hAnsiTheme="majorHAnsi" w:cstheme="majorHAnsi"/>
          <w:b/>
          <w:sz w:val="24"/>
          <w:szCs w:val="24"/>
        </w:rPr>
        <w:t xml:space="preserve"> </w:t>
      </w:r>
      <w:r w:rsidR="00004C70" w:rsidRPr="00004C70">
        <w:rPr>
          <w:rFonts w:asciiTheme="majorHAnsi" w:eastAsia="Calibri" w:hAnsiTheme="majorHAnsi" w:cstheme="majorHAnsi"/>
          <w:b/>
          <w:sz w:val="24"/>
          <w:szCs w:val="24"/>
        </w:rPr>
        <w:t>74/2026</w:t>
      </w:r>
    </w:p>
    <w:p w14:paraId="25A68F8A" w14:textId="61F33102" w:rsidR="00520F3C" w:rsidRPr="00086193" w:rsidRDefault="00D25F00">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Pregão eletrônico Nº</w:t>
      </w:r>
      <w:r w:rsidR="00E43C2F">
        <w:rPr>
          <w:rFonts w:asciiTheme="majorHAnsi" w:eastAsia="Calibri" w:hAnsiTheme="majorHAnsi" w:cstheme="majorHAnsi"/>
          <w:b/>
          <w:sz w:val="24"/>
          <w:szCs w:val="24"/>
        </w:rPr>
        <w:t xml:space="preserve">. </w:t>
      </w:r>
      <w:r w:rsidR="004C6271">
        <w:rPr>
          <w:rFonts w:asciiTheme="majorHAnsi" w:eastAsia="Calibri" w:hAnsiTheme="majorHAnsi" w:cstheme="majorHAnsi"/>
          <w:b/>
          <w:sz w:val="24"/>
          <w:szCs w:val="24"/>
        </w:rPr>
        <w:t>90027/2026</w:t>
      </w:r>
    </w:p>
    <w:p w14:paraId="289B35F1" w14:textId="77777777" w:rsidR="00520F3C" w:rsidRPr="00086193" w:rsidRDefault="00D25F00">
      <w:pPr>
        <w:spacing w:line="360"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Tipo de Licitação: MENOR PREÇO POR ITEM</w:t>
      </w:r>
    </w:p>
    <w:p w14:paraId="657124E9" w14:textId="0A3A5AA2" w:rsidR="00520F3C" w:rsidRPr="007C2770"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color w:val="000000"/>
          <w:sz w:val="24"/>
          <w:szCs w:val="24"/>
        </w:rPr>
        <w:t>Data:</w:t>
      </w:r>
      <w:r w:rsidR="00854472">
        <w:rPr>
          <w:rFonts w:asciiTheme="majorHAnsi" w:eastAsia="Calibri" w:hAnsiTheme="majorHAnsi" w:cstheme="majorHAnsi"/>
          <w:b/>
          <w:color w:val="000000"/>
          <w:sz w:val="24"/>
          <w:szCs w:val="24"/>
        </w:rPr>
        <w:t xml:space="preserve"> </w:t>
      </w:r>
      <w:r w:rsidR="00C33DF4">
        <w:rPr>
          <w:rFonts w:asciiTheme="majorHAnsi" w:eastAsia="Calibri" w:hAnsiTheme="majorHAnsi" w:cstheme="majorHAnsi"/>
          <w:b/>
          <w:color w:val="000000"/>
          <w:sz w:val="24"/>
          <w:szCs w:val="24"/>
        </w:rPr>
        <w:t>08/06</w:t>
      </w:r>
      <w:r w:rsidR="004C6271" w:rsidRPr="004C6271">
        <w:rPr>
          <w:rFonts w:asciiTheme="majorHAnsi" w:eastAsia="Calibri" w:hAnsiTheme="majorHAnsi" w:cstheme="majorHAnsi"/>
          <w:b/>
          <w:sz w:val="24"/>
          <w:szCs w:val="24"/>
        </w:rPr>
        <w:t>/2026</w:t>
      </w:r>
    </w:p>
    <w:p w14:paraId="40A1DEA1" w14:textId="009ED943"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7C2770" w:rsidRPr="007C2770">
        <w:rPr>
          <w:rFonts w:asciiTheme="majorHAnsi" w:eastAsia="Calibri" w:hAnsiTheme="majorHAnsi" w:cstheme="majorHAnsi"/>
          <w:b/>
          <w:sz w:val="24"/>
          <w:szCs w:val="24"/>
        </w:rPr>
        <w:t>09:00 (nove) horas</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5E387E74" w:rsidR="00520F3C" w:rsidRDefault="00D25F00">
      <w:pPr>
        <w:spacing w:line="360"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DADOS BANCÁRIOS (OPCIONAL):</w:t>
      </w:r>
    </w:p>
    <w:p w14:paraId="3857FF95" w14:textId="77777777" w:rsidR="001B05ED" w:rsidRPr="00086193" w:rsidRDefault="001B05ED">
      <w:pPr>
        <w:spacing w:line="360" w:lineRule="auto"/>
        <w:ind w:left="0" w:hanging="2"/>
        <w:jc w:val="both"/>
        <w:rPr>
          <w:rFonts w:asciiTheme="majorHAnsi" w:hAnsiTheme="majorHAnsi" w:cstheme="majorHAnsi"/>
          <w:sz w:val="24"/>
          <w:szCs w:val="24"/>
        </w:rPr>
      </w:pP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3790B4EA" w14:textId="77777777" w:rsidR="006C56D3" w:rsidRPr="00086193" w:rsidRDefault="006C56D3" w:rsidP="009B4131">
      <w:pPr>
        <w:spacing w:line="240" w:lineRule="auto"/>
        <w:ind w:left="0" w:hanging="2"/>
        <w:jc w:val="center"/>
        <w:rPr>
          <w:rFonts w:asciiTheme="majorHAnsi" w:eastAsia="Calibri" w:hAnsiTheme="majorHAnsi" w:cstheme="majorHAnsi"/>
          <w:b/>
          <w:bCs/>
          <w:sz w:val="24"/>
          <w:szCs w:val="24"/>
        </w:rPr>
      </w:pPr>
    </w:p>
    <w:tbl>
      <w:tblPr>
        <w:tblStyle w:val="Tabelacomgrade"/>
        <w:tblW w:w="9776" w:type="dxa"/>
        <w:tblLook w:val="04A0" w:firstRow="1" w:lastRow="0" w:firstColumn="1" w:lastColumn="0" w:noHBand="0" w:noVBand="1"/>
      </w:tblPr>
      <w:tblGrid>
        <w:gridCol w:w="680"/>
        <w:gridCol w:w="816"/>
        <w:gridCol w:w="1013"/>
        <w:gridCol w:w="4251"/>
        <w:gridCol w:w="1272"/>
        <w:gridCol w:w="1744"/>
      </w:tblGrid>
      <w:tr w:rsidR="00B21EF2" w14:paraId="45453E28" w14:textId="496E5041" w:rsidTr="0030461F">
        <w:tc>
          <w:tcPr>
            <w:tcW w:w="0" w:type="auto"/>
            <w:shd w:val="clear" w:color="auto" w:fill="BFBFBF" w:themeFill="background1" w:themeFillShade="BF"/>
          </w:tcPr>
          <w:p w14:paraId="3C758894" w14:textId="44AD3BD7"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Item</w:t>
            </w:r>
          </w:p>
        </w:tc>
        <w:tc>
          <w:tcPr>
            <w:tcW w:w="0" w:type="auto"/>
            <w:shd w:val="clear" w:color="auto" w:fill="BFBFBF" w:themeFill="background1" w:themeFillShade="BF"/>
          </w:tcPr>
          <w:p w14:paraId="04055DED" w14:textId="5639F7D2"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proofErr w:type="spellStart"/>
            <w:r w:rsidRPr="00620A05">
              <w:rPr>
                <w:rFonts w:asciiTheme="majorHAnsi" w:eastAsia="Calibri" w:hAnsiTheme="majorHAnsi" w:cstheme="majorHAnsi"/>
                <w:b/>
                <w:bCs/>
                <w:sz w:val="24"/>
                <w:szCs w:val="24"/>
              </w:rPr>
              <w:t>Und</w:t>
            </w:r>
            <w:proofErr w:type="spellEnd"/>
          </w:p>
        </w:tc>
        <w:tc>
          <w:tcPr>
            <w:tcW w:w="0" w:type="auto"/>
            <w:shd w:val="clear" w:color="auto" w:fill="BFBFBF" w:themeFill="background1" w:themeFillShade="BF"/>
          </w:tcPr>
          <w:p w14:paraId="5CF0FD80" w14:textId="3CC90268"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proofErr w:type="spellStart"/>
            <w:r>
              <w:rPr>
                <w:rFonts w:asciiTheme="majorHAnsi" w:eastAsia="Calibri" w:hAnsiTheme="majorHAnsi" w:cstheme="majorHAnsi"/>
                <w:b/>
                <w:bCs/>
                <w:sz w:val="24"/>
                <w:szCs w:val="24"/>
              </w:rPr>
              <w:t>Qnt</w:t>
            </w:r>
            <w:proofErr w:type="spellEnd"/>
          </w:p>
        </w:tc>
        <w:tc>
          <w:tcPr>
            <w:tcW w:w="0" w:type="auto"/>
            <w:shd w:val="clear" w:color="auto" w:fill="BFBFBF" w:themeFill="background1" w:themeFillShade="BF"/>
            <w:vAlign w:val="center"/>
          </w:tcPr>
          <w:p w14:paraId="4456ED38" w14:textId="1364B4B6"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Descrição</w:t>
            </w:r>
          </w:p>
        </w:tc>
        <w:tc>
          <w:tcPr>
            <w:tcW w:w="0" w:type="auto"/>
            <w:shd w:val="clear" w:color="auto" w:fill="BFBFBF" w:themeFill="background1" w:themeFillShade="BF"/>
          </w:tcPr>
          <w:p w14:paraId="5FE091C6" w14:textId="26387DBF"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 xml:space="preserve">VALOR UNITARIO </w:t>
            </w:r>
          </w:p>
        </w:tc>
        <w:tc>
          <w:tcPr>
            <w:tcW w:w="1744" w:type="dxa"/>
            <w:shd w:val="clear" w:color="auto" w:fill="BFBFBF" w:themeFill="background1" w:themeFillShade="BF"/>
          </w:tcPr>
          <w:p w14:paraId="647C6E6B" w14:textId="77777777"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 xml:space="preserve">VALOR </w:t>
            </w:r>
          </w:p>
          <w:p w14:paraId="2809A07C" w14:textId="6EA97801" w:rsidR="00B21EF2" w:rsidRPr="001B05ED"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TOTAL</w:t>
            </w:r>
          </w:p>
        </w:tc>
      </w:tr>
      <w:tr w:rsidR="00B21EF2" w14:paraId="198024F7" w14:textId="145E8AD8" w:rsidTr="0030461F">
        <w:tc>
          <w:tcPr>
            <w:tcW w:w="0" w:type="auto"/>
          </w:tcPr>
          <w:p w14:paraId="0C6E6D96" w14:textId="573A2154" w:rsidR="00B21EF2" w:rsidRDefault="00B21EF2"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01</w:t>
            </w:r>
          </w:p>
        </w:tc>
        <w:tc>
          <w:tcPr>
            <w:tcW w:w="0" w:type="auto"/>
          </w:tcPr>
          <w:p w14:paraId="036EB9EF" w14:textId="5EFE9041" w:rsidR="00B21EF2" w:rsidRDefault="00004C70"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Caixa</w:t>
            </w:r>
          </w:p>
        </w:tc>
        <w:tc>
          <w:tcPr>
            <w:tcW w:w="0" w:type="auto"/>
          </w:tcPr>
          <w:p w14:paraId="49DFC045" w14:textId="390837F4" w:rsidR="00B21EF2" w:rsidRDefault="00E43C2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5.000</w:t>
            </w:r>
          </w:p>
        </w:tc>
        <w:tc>
          <w:tcPr>
            <w:tcW w:w="0" w:type="auto"/>
          </w:tcPr>
          <w:p w14:paraId="56F31669" w14:textId="77777777" w:rsidR="00E43C2F" w:rsidRDefault="00E43C2F" w:rsidP="00E43C2F">
            <w:pPr>
              <w:spacing w:line="360" w:lineRule="auto"/>
              <w:ind w:left="0" w:hanging="2"/>
              <w:jc w:val="both"/>
              <w:rPr>
                <w:position w:val="0"/>
                <w:sz w:val="24"/>
                <w:szCs w:val="24"/>
              </w:rPr>
            </w:pPr>
            <w:r>
              <w:rPr>
                <w:b/>
                <w:sz w:val="24"/>
                <w:szCs w:val="24"/>
              </w:rPr>
              <w:t>APARELHO GLICOSÍMETRO DIGITAL</w:t>
            </w:r>
            <w:r>
              <w:rPr>
                <w:sz w:val="24"/>
                <w:szCs w:val="24"/>
              </w:rPr>
              <w:t xml:space="preserve"> </w:t>
            </w:r>
            <w:r>
              <w:rPr>
                <w:b/>
                <w:sz w:val="24"/>
                <w:szCs w:val="24"/>
              </w:rPr>
              <w:t>PARA</w:t>
            </w:r>
            <w:r>
              <w:rPr>
                <w:sz w:val="24"/>
                <w:szCs w:val="24"/>
              </w:rPr>
              <w:t xml:space="preserve"> </w:t>
            </w:r>
            <w:r>
              <w:rPr>
                <w:b/>
                <w:sz w:val="24"/>
                <w:szCs w:val="24"/>
              </w:rPr>
              <w:t>MEDIÇÃO</w:t>
            </w:r>
          </w:p>
          <w:p w14:paraId="3FB76014" w14:textId="7BB3A56E" w:rsidR="00B21EF2" w:rsidRPr="00C33DF4" w:rsidRDefault="00E43C2F" w:rsidP="00C33DF4">
            <w:pPr>
              <w:spacing w:line="360" w:lineRule="auto"/>
              <w:ind w:left="0" w:hanging="2"/>
              <w:jc w:val="both"/>
              <w:rPr>
                <w:rFonts w:asciiTheme="majorHAnsi" w:hAnsiTheme="majorHAnsi" w:cstheme="majorHAnsi"/>
                <w:sz w:val="24"/>
                <w:szCs w:val="24"/>
              </w:rPr>
            </w:pPr>
            <w:r w:rsidRPr="004D58D7">
              <w:rPr>
                <w:rFonts w:asciiTheme="majorHAnsi" w:hAnsiTheme="majorHAnsi" w:cstheme="majorHAnsi"/>
                <w:sz w:val="24"/>
                <w:szCs w:val="24"/>
              </w:rPr>
              <w:t>Aparelho</w:t>
            </w:r>
            <w:r w:rsidR="004D58D7">
              <w:rPr>
                <w:rFonts w:asciiTheme="majorHAnsi" w:hAnsiTheme="majorHAnsi" w:cstheme="majorHAnsi"/>
                <w:sz w:val="24"/>
                <w:szCs w:val="24"/>
              </w:rPr>
              <w:t xml:space="preserve"> </w:t>
            </w:r>
            <w:r w:rsidRPr="004D58D7">
              <w:rPr>
                <w:rFonts w:asciiTheme="majorHAnsi" w:hAnsiTheme="majorHAnsi" w:cstheme="majorHAnsi"/>
                <w:sz w:val="24"/>
                <w:szCs w:val="24"/>
              </w:rPr>
              <w:t xml:space="preserve">glicosímetro digital para medição de glicemia capilar - Marca </w:t>
            </w:r>
            <w:proofErr w:type="spellStart"/>
            <w:r w:rsidRPr="004D58D7">
              <w:rPr>
                <w:rFonts w:asciiTheme="majorHAnsi" w:hAnsiTheme="majorHAnsi" w:cstheme="majorHAnsi"/>
                <w:sz w:val="24"/>
                <w:szCs w:val="24"/>
              </w:rPr>
              <w:t>Accu</w:t>
            </w:r>
            <w:proofErr w:type="spellEnd"/>
            <w:r w:rsidRPr="004D58D7">
              <w:rPr>
                <w:rFonts w:asciiTheme="majorHAnsi" w:hAnsiTheme="majorHAnsi" w:cstheme="majorHAnsi"/>
                <w:sz w:val="24"/>
                <w:szCs w:val="24"/>
              </w:rPr>
              <w:t>-Chek Active</w:t>
            </w:r>
          </w:p>
        </w:tc>
        <w:tc>
          <w:tcPr>
            <w:tcW w:w="0" w:type="auto"/>
          </w:tcPr>
          <w:p w14:paraId="53525B29" w14:textId="6D45F92F" w:rsidR="00B21EF2" w:rsidRPr="00C32E16" w:rsidRDefault="00B21EF2" w:rsidP="00493626">
            <w:pPr>
              <w:spacing w:line="240" w:lineRule="auto"/>
              <w:ind w:leftChars="0" w:left="0" w:firstLineChars="0" w:firstLine="0"/>
              <w:jc w:val="center"/>
              <w:rPr>
                <w:rFonts w:asciiTheme="majorHAnsi" w:hAnsiTheme="majorHAnsi" w:cstheme="majorHAnsi"/>
                <w:b/>
                <w:sz w:val="24"/>
                <w:szCs w:val="24"/>
              </w:rPr>
            </w:pPr>
          </w:p>
        </w:tc>
        <w:tc>
          <w:tcPr>
            <w:tcW w:w="1744" w:type="dxa"/>
          </w:tcPr>
          <w:p w14:paraId="0A013320" w14:textId="26B0F223" w:rsidR="00B21EF2" w:rsidRPr="00C32E16" w:rsidRDefault="00B21EF2" w:rsidP="00493626">
            <w:pPr>
              <w:spacing w:line="240" w:lineRule="auto"/>
              <w:ind w:leftChars="0" w:left="0" w:firstLineChars="0" w:firstLine="0"/>
              <w:jc w:val="center"/>
              <w:rPr>
                <w:rFonts w:asciiTheme="majorHAnsi" w:hAnsiTheme="majorHAnsi" w:cstheme="majorHAnsi"/>
                <w:b/>
                <w:sz w:val="24"/>
                <w:szCs w:val="24"/>
              </w:rPr>
            </w:pPr>
          </w:p>
        </w:tc>
      </w:tr>
      <w:tr w:rsidR="0030461F" w14:paraId="2B052630" w14:textId="77777777" w:rsidTr="0030461F">
        <w:tc>
          <w:tcPr>
            <w:tcW w:w="0" w:type="auto"/>
          </w:tcPr>
          <w:p w14:paraId="0383ABE6" w14:textId="7A071EF9" w:rsidR="0030461F" w:rsidRDefault="0030461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02</w:t>
            </w:r>
          </w:p>
        </w:tc>
        <w:tc>
          <w:tcPr>
            <w:tcW w:w="0" w:type="auto"/>
          </w:tcPr>
          <w:p w14:paraId="6D664190" w14:textId="47106B97" w:rsidR="0030461F" w:rsidRDefault="0030461F" w:rsidP="00493626">
            <w:pPr>
              <w:spacing w:line="240" w:lineRule="auto"/>
              <w:ind w:leftChars="0" w:left="0" w:firstLineChars="0" w:firstLine="0"/>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UND</w:t>
            </w:r>
          </w:p>
        </w:tc>
        <w:tc>
          <w:tcPr>
            <w:tcW w:w="0" w:type="auto"/>
          </w:tcPr>
          <w:p w14:paraId="06EE1532" w14:textId="395B62CD" w:rsidR="0030461F" w:rsidRPr="004D58D7" w:rsidRDefault="0030461F" w:rsidP="004D58D7">
            <w:pPr>
              <w:spacing w:line="360" w:lineRule="auto"/>
              <w:ind w:left="0" w:hanging="2"/>
              <w:jc w:val="both"/>
              <w:rPr>
                <w:rFonts w:asciiTheme="majorHAnsi" w:hAnsiTheme="majorHAnsi" w:cstheme="majorHAnsi"/>
                <w:sz w:val="24"/>
                <w:szCs w:val="24"/>
              </w:rPr>
            </w:pPr>
            <w:r w:rsidRPr="004D58D7">
              <w:rPr>
                <w:rFonts w:asciiTheme="majorHAnsi" w:hAnsiTheme="majorHAnsi" w:cstheme="majorHAnsi"/>
                <w:sz w:val="24"/>
                <w:szCs w:val="24"/>
              </w:rPr>
              <w:t>300.000</w:t>
            </w:r>
          </w:p>
        </w:tc>
        <w:tc>
          <w:tcPr>
            <w:tcW w:w="0" w:type="auto"/>
          </w:tcPr>
          <w:p w14:paraId="78B16474" w14:textId="0D16F394" w:rsidR="00C32E16" w:rsidRDefault="0030461F" w:rsidP="00C32E16">
            <w:pPr>
              <w:spacing w:line="360" w:lineRule="auto"/>
              <w:ind w:left="0" w:hanging="2"/>
              <w:jc w:val="both"/>
              <w:rPr>
                <w:rFonts w:asciiTheme="majorHAnsi" w:hAnsiTheme="majorHAnsi" w:cstheme="majorHAnsi"/>
                <w:sz w:val="24"/>
                <w:szCs w:val="24"/>
              </w:rPr>
            </w:pPr>
            <w:r w:rsidRPr="004D58D7">
              <w:rPr>
                <w:b/>
                <w:sz w:val="24"/>
                <w:szCs w:val="24"/>
              </w:rPr>
              <w:t>LANCETAS ESTERELIZADAS</w:t>
            </w:r>
            <w:r w:rsidRPr="004D58D7">
              <w:rPr>
                <w:rFonts w:asciiTheme="majorHAnsi" w:hAnsiTheme="majorHAnsi" w:cstheme="majorHAnsi"/>
                <w:sz w:val="24"/>
                <w:szCs w:val="24"/>
              </w:rPr>
              <w:t xml:space="preserve"> </w:t>
            </w:r>
          </w:p>
          <w:p w14:paraId="3DC4DE0E" w14:textId="0AA8951E" w:rsidR="00C32E16" w:rsidRPr="00C32E16" w:rsidRDefault="00C32E16" w:rsidP="00C32E16">
            <w:pPr>
              <w:spacing w:line="360" w:lineRule="auto"/>
              <w:ind w:left="0" w:hanging="2"/>
              <w:jc w:val="both"/>
              <w:rPr>
                <w:rFonts w:asciiTheme="majorHAnsi" w:hAnsiTheme="majorHAnsi" w:cstheme="majorHAnsi"/>
                <w:sz w:val="24"/>
                <w:szCs w:val="24"/>
              </w:rPr>
            </w:pPr>
            <w:proofErr w:type="spellStart"/>
            <w:r>
              <w:rPr>
                <w:rFonts w:asciiTheme="majorHAnsi" w:hAnsiTheme="majorHAnsi" w:cstheme="majorHAnsi"/>
                <w:sz w:val="24"/>
                <w:szCs w:val="24"/>
              </w:rPr>
              <w:t>diãmetro</w:t>
            </w:r>
            <w:proofErr w:type="spellEnd"/>
            <w:r>
              <w:rPr>
                <w:rFonts w:asciiTheme="majorHAnsi" w:hAnsiTheme="majorHAnsi" w:cstheme="majorHAnsi"/>
                <w:sz w:val="24"/>
                <w:szCs w:val="24"/>
              </w:rPr>
              <w:t xml:space="preserve"> da agulha 28g/0,36mm, retração </w:t>
            </w:r>
            <w:r w:rsidRPr="00C32E16">
              <w:rPr>
                <w:rFonts w:asciiTheme="majorHAnsi" w:hAnsiTheme="majorHAnsi" w:cstheme="majorHAnsi"/>
                <w:sz w:val="24"/>
                <w:szCs w:val="24"/>
              </w:rPr>
              <w:t>automática da agulha,</w:t>
            </w:r>
          </w:p>
          <w:p w14:paraId="5C855224" w14:textId="3E92CF26" w:rsidR="00C32E16" w:rsidRPr="00C32E16" w:rsidRDefault="00C32E16" w:rsidP="00C32E16">
            <w:pPr>
              <w:spacing w:line="360" w:lineRule="auto"/>
              <w:ind w:left="0" w:hanging="2"/>
              <w:jc w:val="both"/>
              <w:rPr>
                <w:rFonts w:asciiTheme="majorHAnsi" w:hAnsiTheme="majorHAnsi" w:cstheme="majorHAnsi"/>
                <w:sz w:val="24"/>
                <w:szCs w:val="24"/>
              </w:rPr>
            </w:pPr>
            <w:r w:rsidRPr="00C32E16">
              <w:rPr>
                <w:rFonts w:asciiTheme="majorHAnsi" w:hAnsiTheme="majorHAnsi" w:cstheme="majorHAnsi"/>
                <w:sz w:val="24"/>
                <w:szCs w:val="24"/>
              </w:rPr>
              <w:t>ponta trifacetada e</w:t>
            </w:r>
            <w:r>
              <w:rPr>
                <w:rFonts w:asciiTheme="majorHAnsi" w:hAnsiTheme="majorHAnsi" w:cstheme="majorHAnsi"/>
                <w:sz w:val="24"/>
                <w:szCs w:val="24"/>
              </w:rPr>
              <w:t xml:space="preserve"> revestimento siliconizado </w:t>
            </w:r>
            <w:r w:rsidRPr="00C32E16">
              <w:rPr>
                <w:rFonts w:asciiTheme="majorHAnsi" w:hAnsiTheme="majorHAnsi" w:cstheme="majorHAnsi"/>
                <w:sz w:val="24"/>
                <w:szCs w:val="24"/>
              </w:rPr>
              <w:t>da lâmina, protusão</w:t>
            </w:r>
          </w:p>
          <w:p w14:paraId="594B5A49" w14:textId="04FDBC34" w:rsidR="00C32E16" w:rsidRPr="00C32E16" w:rsidRDefault="00C32E16" w:rsidP="00C32E16">
            <w:pPr>
              <w:spacing w:line="360" w:lineRule="auto"/>
              <w:ind w:left="0" w:hanging="2"/>
              <w:jc w:val="both"/>
              <w:rPr>
                <w:rFonts w:asciiTheme="majorHAnsi" w:hAnsiTheme="majorHAnsi" w:cstheme="majorHAnsi"/>
                <w:sz w:val="24"/>
                <w:szCs w:val="24"/>
              </w:rPr>
            </w:pPr>
            <w:r>
              <w:rPr>
                <w:rFonts w:asciiTheme="majorHAnsi" w:hAnsiTheme="majorHAnsi" w:cstheme="majorHAnsi"/>
                <w:sz w:val="24"/>
                <w:szCs w:val="24"/>
              </w:rPr>
              <w:lastRenderedPageBreak/>
              <w:t xml:space="preserve">1,55mm, sistema estéril através de radiação </w:t>
            </w:r>
            <w:r w:rsidR="00C33DF4">
              <w:rPr>
                <w:rFonts w:asciiTheme="majorHAnsi" w:hAnsiTheme="majorHAnsi" w:cstheme="majorHAnsi"/>
                <w:sz w:val="24"/>
                <w:szCs w:val="24"/>
              </w:rPr>
              <w:t>gama,</w:t>
            </w:r>
            <w:r w:rsidR="00C33DF4" w:rsidRPr="00C32E16">
              <w:rPr>
                <w:rFonts w:asciiTheme="majorHAnsi" w:hAnsiTheme="majorHAnsi" w:cstheme="majorHAnsi"/>
                <w:sz w:val="24"/>
                <w:szCs w:val="24"/>
              </w:rPr>
              <w:t xml:space="preserve"> uso</w:t>
            </w:r>
            <w:r w:rsidRPr="00C32E16">
              <w:rPr>
                <w:rFonts w:asciiTheme="majorHAnsi" w:hAnsiTheme="majorHAnsi" w:cstheme="majorHAnsi"/>
                <w:sz w:val="24"/>
                <w:szCs w:val="24"/>
              </w:rPr>
              <w:t xml:space="preserve"> único, atender as</w:t>
            </w:r>
          </w:p>
          <w:p w14:paraId="62F9D1AE" w14:textId="40A1003F" w:rsidR="00C32E16" w:rsidRPr="00C32E16" w:rsidRDefault="00C32E16" w:rsidP="00C32E16">
            <w:pPr>
              <w:spacing w:line="360" w:lineRule="auto"/>
              <w:ind w:left="0" w:hanging="2"/>
              <w:jc w:val="both"/>
              <w:rPr>
                <w:rFonts w:asciiTheme="majorHAnsi" w:hAnsiTheme="majorHAnsi" w:cstheme="majorHAnsi"/>
                <w:sz w:val="24"/>
                <w:szCs w:val="24"/>
              </w:rPr>
            </w:pPr>
            <w:r>
              <w:rPr>
                <w:rFonts w:asciiTheme="majorHAnsi" w:hAnsiTheme="majorHAnsi" w:cstheme="majorHAnsi"/>
                <w:sz w:val="24"/>
                <w:szCs w:val="24"/>
              </w:rPr>
              <w:t xml:space="preserve">normas reguladoras isso </w:t>
            </w:r>
            <w:r w:rsidRPr="00C32E16">
              <w:rPr>
                <w:rFonts w:asciiTheme="majorHAnsi" w:hAnsiTheme="majorHAnsi" w:cstheme="majorHAnsi"/>
                <w:sz w:val="24"/>
                <w:szCs w:val="24"/>
              </w:rPr>
              <w:t>13485 e n</w:t>
            </w:r>
          </w:p>
          <w:p w14:paraId="6BEC50D4" w14:textId="7D230B02" w:rsidR="00C32E16" w:rsidRPr="00C32E16" w:rsidRDefault="00C32E16" w:rsidP="00C33DF4">
            <w:pPr>
              <w:spacing w:line="360" w:lineRule="auto"/>
              <w:ind w:left="0" w:hanging="2"/>
              <w:jc w:val="both"/>
              <w:rPr>
                <w:rFonts w:asciiTheme="majorHAnsi" w:hAnsiTheme="majorHAnsi" w:cstheme="majorHAnsi"/>
                <w:sz w:val="24"/>
                <w:szCs w:val="24"/>
              </w:rPr>
            </w:pPr>
            <w:r>
              <w:rPr>
                <w:rFonts w:asciiTheme="majorHAnsi" w:hAnsiTheme="majorHAnsi" w:cstheme="majorHAnsi"/>
                <w:sz w:val="24"/>
                <w:szCs w:val="24"/>
              </w:rPr>
              <w:t xml:space="preserve">- </w:t>
            </w:r>
            <w:r w:rsidR="00C33DF4">
              <w:rPr>
                <w:rFonts w:asciiTheme="majorHAnsi" w:hAnsiTheme="majorHAnsi" w:cstheme="majorHAnsi"/>
                <w:sz w:val="24"/>
                <w:szCs w:val="24"/>
              </w:rPr>
              <w:t>Lancetas</w:t>
            </w:r>
            <w:r>
              <w:rPr>
                <w:rFonts w:asciiTheme="majorHAnsi" w:hAnsiTheme="majorHAnsi" w:cstheme="majorHAnsi"/>
                <w:sz w:val="24"/>
                <w:szCs w:val="24"/>
              </w:rPr>
              <w:t xml:space="preserve"> esterilizadas </w:t>
            </w:r>
            <w:r w:rsidR="00C33DF4">
              <w:rPr>
                <w:rFonts w:asciiTheme="majorHAnsi" w:hAnsiTheme="majorHAnsi" w:cstheme="majorHAnsi"/>
                <w:sz w:val="24"/>
                <w:szCs w:val="24"/>
              </w:rPr>
              <w:t>diâmetro</w:t>
            </w:r>
            <w:r>
              <w:rPr>
                <w:rFonts w:asciiTheme="majorHAnsi" w:hAnsiTheme="majorHAnsi" w:cstheme="majorHAnsi"/>
                <w:sz w:val="24"/>
                <w:szCs w:val="24"/>
              </w:rPr>
              <w:t xml:space="preserve"> da agulha 28g/0,36mm, retração </w:t>
            </w:r>
            <w:r w:rsidRPr="00C32E16">
              <w:rPr>
                <w:rFonts w:asciiTheme="majorHAnsi" w:hAnsiTheme="majorHAnsi" w:cstheme="majorHAnsi"/>
                <w:sz w:val="24"/>
                <w:szCs w:val="24"/>
              </w:rPr>
              <w:t>automática da agulha,</w:t>
            </w:r>
            <w:r w:rsidR="00C33DF4">
              <w:rPr>
                <w:rFonts w:asciiTheme="majorHAnsi" w:hAnsiTheme="majorHAnsi" w:cstheme="majorHAnsi"/>
                <w:sz w:val="24"/>
                <w:szCs w:val="24"/>
              </w:rPr>
              <w:t xml:space="preserve"> </w:t>
            </w:r>
            <w:r>
              <w:rPr>
                <w:rFonts w:asciiTheme="majorHAnsi" w:hAnsiTheme="majorHAnsi" w:cstheme="majorHAnsi"/>
                <w:sz w:val="24"/>
                <w:szCs w:val="24"/>
              </w:rPr>
              <w:t xml:space="preserve">ponta trifacetada e revestimento siliconizado </w:t>
            </w:r>
            <w:r w:rsidRPr="00C32E16">
              <w:rPr>
                <w:rFonts w:asciiTheme="majorHAnsi" w:hAnsiTheme="majorHAnsi" w:cstheme="majorHAnsi"/>
                <w:sz w:val="24"/>
                <w:szCs w:val="24"/>
              </w:rPr>
              <w:t>da lâmina, protusão</w:t>
            </w:r>
            <w:r w:rsidR="00C33DF4">
              <w:rPr>
                <w:rFonts w:asciiTheme="majorHAnsi" w:hAnsiTheme="majorHAnsi" w:cstheme="majorHAnsi"/>
                <w:sz w:val="24"/>
                <w:szCs w:val="24"/>
              </w:rPr>
              <w:t xml:space="preserve"> </w:t>
            </w:r>
            <w:r>
              <w:rPr>
                <w:rFonts w:asciiTheme="majorHAnsi" w:hAnsiTheme="majorHAnsi" w:cstheme="majorHAnsi"/>
                <w:sz w:val="24"/>
                <w:szCs w:val="24"/>
              </w:rPr>
              <w:t xml:space="preserve">1,55mm, sistema estéril através de radiação </w:t>
            </w:r>
            <w:r w:rsidR="00C33DF4">
              <w:rPr>
                <w:rFonts w:asciiTheme="majorHAnsi" w:hAnsiTheme="majorHAnsi" w:cstheme="majorHAnsi"/>
                <w:sz w:val="24"/>
                <w:szCs w:val="24"/>
              </w:rPr>
              <w:t>gama,</w:t>
            </w:r>
            <w:r w:rsidR="00C33DF4" w:rsidRPr="00C32E16">
              <w:rPr>
                <w:rFonts w:asciiTheme="majorHAnsi" w:hAnsiTheme="majorHAnsi" w:cstheme="majorHAnsi"/>
                <w:sz w:val="24"/>
                <w:szCs w:val="24"/>
              </w:rPr>
              <w:t xml:space="preserve"> uso</w:t>
            </w:r>
            <w:r w:rsidRPr="00C32E16">
              <w:rPr>
                <w:rFonts w:asciiTheme="majorHAnsi" w:hAnsiTheme="majorHAnsi" w:cstheme="majorHAnsi"/>
                <w:sz w:val="24"/>
                <w:szCs w:val="24"/>
              </w:rPr>
              <w:t xml:space="preserve"> único, atender as</w:t>
            </w:r>
          </w:p>
          <w:p w14:paraId="76AFD795" w14:textId="446A4782" w:rsidR="0030461F" w:rsidRPr="004D58D7" w:rsidRDefault="00C32E16" w:rsidP="00C33DF4">
            <w:pPr>
              <w:spacing w:line="360" w:lineRule="auto"/>
              <w:ind w:left="0" w:hanging="2"/>
              <w:jc w:val="both"/>
              <w:rPr>
                <w:rFonts w:asciiTheme="majorHAnsi" w:hAnsiTheme="majorHAnsi" w:cstheme="majorHAnsi"/>
                <w:sz w:val="24"/>
                <w:szCs w:val="24"/>
              </w:rPr>
            </w:pPr>
            <w:r w:rsidRPr="00C32E16">
              <w:rPr>
                <w:rFonts w:asciiTheme="majorHAnsi" w:hAnsiTheme="majorHAnsi" w:cstheme="majorHAnsi"/>
                <w:sz w:val="24"/>
                <w:szCs w:val="24"/>
              </w:rPr>
              <w:t xml:space="preserve">normas reguladoras </w:t>
            </w:r>
            <w:r w:rsidR="00C33DF4">
              <w:rPr>
                <w:rFonts w:asciiTheme="majorHAnsi" w:hAnsiTheme="majorHAnsi" w:cstheme="majorHAnsi"/>
                <w:sz w:val="24"/>
                <w:szCs w:val="24"/>
              </w:rPr>
              <w:t xml:space="preserve">isso </w:t>
            </w:r>
            <w:r>
              <w:rPr>
                <w:rFonts w:asciiTheme="majorHAnsi" w:hAnsiTheme="majorHAnsi" w:cstheme="majorHAnsi"/>
                <w:sz w:val="24"/>
                <w:szCs w:val="24"/>
              </w:rPr>
              <w:t xml:space="preserve">13485 e nr32, caixa </w:t>
            </w:r>
            <w:r w:rsidRPr="00C32E16">
              <w:rPr>
                <w:rFonts w:asciiTheme="majorHAnsi" w:hAnsiTheme="majorHAnsi" w:cstheme="majorHAnsi"/>
                <w:sz w:val="24"/>
                <w:szCs w:val="24"/>
              </w:rPr>
              <w:t>contendo 200 unid</w:t>
            </w:r>
            <w:r w:rsidR="00C33DF4">
              <w:rPr>
                <w:rFonts w:asciiTheme="majorHAnsi" w:hAnsiTheme="majorHAnsi" w:cstheme="majorHAnsi"/>
                <w:sz w:val="24"/>
                <w:szCs w:val="24"/>
              </w:rPr>
              <w:t xml:space="preserve">. </w:t>
            </w:r>
          </w:p>
        </w:tc>
        <w:tc>
          <w:tcPr>
            <w:tcW w:w="0" w:type="auto"/>
          </w:tcPr>
          <w:p w14:paraId="52EE66B7" w14:textId="273FB01C" w:rsidR="0030461F" w:rsidRPr="00C32E16" w:rsidRDefault="0030461F" w:rsidP="00493626">
            <w:pPr>
              <w:spacing w:line="240" w:lineRule="auto"/>
              <w:ind w:leftChars="0" w:left="0" w:firstLineChars="0" w:firstLine="0"/>
              <w:jc w:val="center"/>
              <w:rPr>
                <w:rFonts w:asciiTheme="majorHAnsi" w:hAnsiTheme="majorHAnsi" w:cstheme="majorHAnsi"/>
                <w:b/>
                <w:sz w:val="24"/>
                <w:szCs w:val="24"/>
              </w:rPr>
            </w:pPr>
          </w:p>
        </w:tc>
        <w:tc>
          <w:tcPr>
            <w:tcW w:w="1744" w:type="dxa"/>
          </w:tcPr>
          <w:p w14:paraId="1EE7506D" w14:textId="3075836D" w:rsidR="0030461F" w:rsidRPr="00C32E16" w:rsidRDefault="0030461F" w:rsidP="00493626">
            <w:pPr>
              <w:spacing w:line="240" w:lineRule="auto"/>
              <w:ind w:leftChars="0" w:left="0" w:firstLineChars="0" w:firstLine="0"/>
              <w:jc w:val="center"/>
              <w:rPr>
                <w:rFonts w:asciiTheme="majorHAnsi" w:hAnsiTheme="majorHAnsi" w:cstheme="majorHAnsi"/>
                <w:b/>
                <w:sz w:val="24"/>
                <w:szCs w:val="24"/>
              </w:rPr>
            </w:pPr>
          </w:p>
        </w:tc>
      </w:tr>
      <w:tr w:rsidR="00E43C2F" w14:paraId="38588283" w14:textId="77777777" w:rsidTr="0030461F">
        <w:tc>
          <w:tcPr>
            <w:tcW w:w="0" w:type="auto"/>
          </w:tcPr>
          <w:p w14:paraId="66B79271" w14:textId="4E1996D2" w:rsidR="00E43C2F" w:rsidRPr="004D58D7" w:rsidRDefault="0030461F" w:rsidP="00493626">
            <w:pPr>
              <w:spacing w:line="240" w:lineRule="auto"/>
              <w:ind w:leftChars="0" w:left="0" w:firstLineChars="0" w:firstLine="0"/>
              <w:jc w:val="center"/>
              <w:rPr>
                <w:b/>
                <w:sz w:val="24"/>
                <w:szCs w:val="24"/>
              </w:rPr>
            </w:pPr>
            <w:r w:rsidRPr="004D58D7">
              <w:rPr>
                <w:b/>
                <w:sz w:val="24"/>
                <w:szCs w:val="24"/>
              </w:rPr>
              <w:t>03</w:t>
            </w:r>
          </w:p>
        </w:tc>
        <w:tc>
          <w:tcPr>
            <w:tcW w:w="0" w:type="auto"/>
          </w:tcPr>
          <w:p w14:paraId="2B79E3FA" w14:textId="0265BA87" w:rsidR="00E43C2F" w:rsidRPr="004D58D7" w:rsidRDefault="00004C70" w:rsidP="00493626">
            <w:pPr>
              <w:spacing w:line="240" w:lineRule="auto"/>
              <w:ind w:leftChars="0" w:left="0" w:firstLineChars="0" w:firstLine="0"/>
              <w:jc w:val="center"/>
              <w:rPr>
                <w:b/>
                <w:sz w:val="24"/>
                <w:szCs w:val="24"/>
              </w:rPr>
            </w:pPr>
            <w:r>
              <w:rPr>
                <w:b/>
                <w:sz w:val="24"/>
                <w:szCs w:val="24"/>
              </w:rPr>
              <w:t>Caixa</w:t>
            </w:r>
          </w:p>
        </w:tc>
        <w:tc>
          <w:tcPr>
            <w:tcW w:w="0" w:type="auto"/>
          </w:tcPr>
          <w:p w14:paraId="7E2BA903" w14:textId="51BD0C8A" w:rsidR="00E43C2F" w:rsidRPr="004D58D7" w:rsidRDefault="00004C70" w:rsidP="00493626">
            <w:pPr>
              <w:spacing w:line="240" w:lineRule="auto"/>
              <w:ind w:leftChars="0" w:left="0" w:firstLineChars="0" w:firstLine="0"/>
              <w:jc w:val="center"/>
              <w:rPr>
                <w:b/>
                <w:sz w:val="24"/>
                <w:szCs w:val="24"/>
              </w:rPr>
            </w:pPr>
            <w:r>
              <w:rPr>
                <w:b/>
                <w:sz w:val="24"/>
                <w:szCs w:val="24"/>
              </w:rPr>
              <w:t>20.000</w:t>
            </w:r>
          </w:p>
        </w:tc>
        <w:tc>
          <w:tcPr>
            <w:tcW w:w="0" w:type="auto"/>
          </w:tcPr>
          <w:p w14:paraId="6BFFC4F5" w14:textId="728C81C4" w:rsidR="00E43C2F" w:rsidRDefault="004D58D7" w:rsidP="00E43C2F">
            <w:pPr>
              <w:spacing w:line="360" w:lineRule="auto"/>
              <w:ind w:left="0" w:hanging="2"/>
              <w:jc w:val="both"/>
              <w:rPr>
                <w:b/>
                <w:sz w:val="24"/>
                <w:szCs w:val="24"/>
              </w:rPr>
            </w:pPr>
            <w:r w:rsidRPr="004D58D7">
              <w:rPr>
                <w:b/>
                <w:sz w:val="24"/>
                <w:szCs w:val="24"/>
              </w:rPr>
              <w:t>TIRAS DE TESTE PARA GLICEMIA</w:t>
            </w:r>
            <w:r w:rsidR="00E43C2F" w:rsidRPr="004D58D7">
              <w:rPr>
                <w:b/>
                <w:sz w:val="24"/>
                <w:szCs w:val="24"/>
              </w:rPr>
              <w:t xml:space="preserve">, </w:t>
            </w:r>
            <w:r w:rsidR="00E43C2F" w:rsidRPr="004D58D7">
              <w:rPr>
                <w:rFonts w:asciiTheme="majorHAnsi" w:hAnsiTheme="majorHAnsi" w:cstheme="majorHAnsi"/>
                <w:sz w:val="24"/>
                <w:szCs w:val="24"/>
              </w:rPr>
              <w:t xml:space="preserve">modelo </w:t>
            </w:r>
            <w:proofErr w:type="spellStart"/>
            <w:r w:rsidR="00E43C2F" w:rsidRPr="004D58D7">
              <w:rPr>
                <w:rFonts w:asciiTheme="majorHAnsi" w:hAnsiTheme="majorHAnsi" w:cstheme="majorHAnsi"/>
                <w:sz w:val="24"/>
                <w:szCs w:val="24"/>
              </w:rPr>
              <w:t>accu-chek</w:t>
            </w:r>
            <w:proofErr w:type="spellEnd"/>
            <w:r w:rsidR="00E43C2F" w:rsidRPr="004D58D7">
              <w:rPr>
                <w:rFonts w:asciiTheme="majorHAnsi" w:hAnsiTheme="majorHAnsi" w:cstheme="majorHAnsi"/>
                <w:sz w:val="24"/>
                <w:szCs w:val="24"/>
              </w:rPr>
              <w:t xml:space="preserve"> </w:t>
            </w:r>
            <w:proofErr w:type="spellStart"/>
            <w:r w:rsidR="00E43C2F" w:rsidRPr="004D58D7">
              <w:rPr>
                <w:rFonts w:asciiTheme="majorHAnsi" w:hAnsiTheme="majorHAnsi" w:cstheme="majorHAnsi"/>
                <w:sz w:val="24"/>
                <w:szCs w:val="24"/>
              </w:rPr>
              <w:t>active</w:t>
            </w:r>
            <w:proofErr w:type="spellEnd"/>
            <w:r w:rsidR="00E43C2F" w:rsidRPr="004D58D7">
              <w:rPr>
                <w:rFonts w:asciiTheme="majorHAnsi" w:hAnsiTheme="majorHAnsi" w:cstheme="majorHAnsi"/>
                <w:sz w:val="24"/>
                <w:szCs w:val="24"/>
              </w:rPr>
              <w:t xml:space="preserve">, 50 unidades. especificação: tiras de teste para glicemia capilar, modelo </w:t>
            </w:r>
            <w:proofErr w:type="spellStart"/>
            <w:r w:rsidR="00E43C2F" w:rsidRPr="004D58D7">
              <w:rPr>
                <w:rFonts w:asciiTheme="majorHAnsi" w:hAnsiTheme="majorHAnsi" w:cstheme="majorHAnsi"/>
                <w:sz w:val="24"/>
                <w:szCs w:val="24"/>
              </w:rPr>
              <w:t>accu-chekactive</w:t>
            </w:r>
            <w:proofErr w:type="spellEnd"/>
            <w:r w:rsidR="00E43C2F" w:rsidRPr="004D58D7">
              <w:rPr>
                <w:rFonts w:asciiTheme="majorHAnsi" w:hAnsiTheme="majorHAnsi" w:cstheme="majorHAnsi"/>
                <w:sz w:val="24"/>
                <w:szCs w:val="24"/>
              </w:rPr>
              <w:t xml:space="preserve"> faixa de medição de 10 a 600 mg/dl, tempo de medição de no máximo 30 segundos que suporte temperatura ambiente entre 14 º e40 º com memória de volume de aspiração de no máximo 5 microlitros, tipo de amostra usada, sangue capilar, neonatal, venoso e arterial, podendo ser usado amostra de </w:t>
            </w:r>
            <w:proofErr w:type="spellStart"/>
            <w:r w:rsidR="00E43C2F" w:rsidRPr="004D58D7">
              <w:rPr>
                <w:rFonts w:asciiTheme="majorHAnsi" w:hAnsiTheme="majorHAnsi" w:cstheme="majorHAnsi"/>
                <w:sz w:val="24"/>
                <w:szCs w:val="24"/>
              </w:rPr>
              <w:t>anti-coagulante</w:t>
            </w:r>
            <w:proofErr w:type="spellEnd"/>
            <w:r w:rsidR="00E43C2F" w:rsidRPr="004D58D7">
              <w:rPr>
                <w:rFonts w:asciiTheme="majorHAnsi" w:hAnsiTheme="majorHAnsi" w:cstheme="majorHAnsi"/>
                <w:sz w:val="24"/>
                <w:szCs w:val="24"/>
              </w:rPr>
              <w:t xml:space="preserve"> do tipo heparina e </w:t>
            </w:r>
            <w:proofErr w:type="spellStart"/>
            <w:r w:rsidR="00E43C2F" w:rsidRPr="004D58D7">
              <w:rPr>
                <w:rFonts w:asciiTheme="majorHAnsi" w:hAnsiTheme="majorHAnsi" w:cstheme="majorHAnsi"/>
                <w:sz w:val="24"/>
                <w:szCs w:val="24"/>
              </w:rPr>
              <w:t>edta</w:t>
            </w:r>
            <w:proofErr w:type="spellEnd"/>
            <w:r w:rsidR="00E43C2F" w:rsidRPr="004D58D7">
              <w:rPr>
                <w:rFonts w:asciiTheme="majorHAnsi" w:hAnsiTheme="majorHAnsi" w:cstheme="majorHAnsi"/>
                <w:sz w:val="24"/>
                <w:szCs w:val="24"/>
              </w:rPr>
              <w:t xml:space="preserve"> embalagem individual, trazendo externamente os dados de</w:t>
            </w:r>
            <w:r w:rsidR="00E43C2F" w:rsidRPr="004D58D7">
              <w:rPr>
                <w:b/>
                <w:sz w:val="24"/>
                <w:szCs w:val="24"/>
              </w:rPr>
              <w:t xml:space="preserve"> </w:t>
            </w:r>
            <w:r w:rsidR="00E43C2F" w:rsidRPr="004D58D7">
              <w:rPr>
                <w:rFonts w:asciiTheme="majorHAnsi" w:hAnsiTheme="majorHAnsi" w:cstheme="majorHAnsi"/>
                <w:sz w:val="24"/>
                <w:szCs w:val="24"/>
              </w:rPr>
              <w:t xml:space="preserve">identificação, procedência, número de lote, data, esterilização, data de fabricação, prazo de validade e número de registro no ms. </w:t>
            </w:r>
            <w:r w:rsidRPr="004D58D7">
              <w:rPr>
                <w:rFonts w:asciiTheme="majorHAnsi" w:hAnsiTheme="majorHAnsi" w:cstheme="majorHAnsi"/>
                <w:sz w:val="24"/>
                <w:szCs w:val="24"/>
              </w:rPr>
              <w:t>O</w:t>
            </w:r>
            <w:r w:rsidR="00E43C2F" w:rsidRPr="004D58D7">
              <w:rPr>
                <w:rFonts w:asciiTheme="majorHAnsi" w:hAnsiTheme="majorHAnsi" w:cstheme="majorHAnsi"/>
                <w:sz w:val="24"/>
                <w:szCs w:val="24"/>
              </w:rPr>
              <w:t xml:space="preserve"> prazo </w:t>
            </w:r>
            <w:r w:rsidRPr="004D58D7">
              <w:rPr>
                <w:rFonts w:asciiTheme="majorHAnsi" w:hAnsiTheme="majorHAnsi" w:cstheme="majorHAnsi"/>
                <w:sz w:val="24"/>
                <w:szCs w:val="24"/>
              </w:rPr>
              <w:t>de validade</w:t>
            </w:r>
            <w:r w:rsidR="00E43C2F" w:rsidRPr="004D58D7">
              <w:rPr>
                <w:rFonts w:asciiTheme="majorHAnsi" w:hAnsiTheme="majorHAnsi" w:cstheme="majorHAnsi"/>
                <w:sz w:val="24"/>
                <w:szCs w:val="24"/>
              </w:rPr>
              <w:t xml:space="preserve"> </w:t>
            </w:r>
            <w:r w:rsidR="00E43C2F" w:rsidRPr="004D58D7">
              <w:rPr>
                <w:rFonts w:asciiTheme="majorHAnsi" w:hAnsiTheme="majorHAnsi" w:cstheme="majorHAnsi"/>
                <w:sz w:val="24"/>
                <w:szCs w:val="24"/>
              </w:rPr>
              <w:lastRenderedPageBreak/>
              <w:t xml:space="preserve">não inferior a 12 meses a partir da data de entrega. </w:t>
            </w:r>
            <w:r w:rsidRPr="004D58D7">
              <w:rPr>
                <w:rFonts w:asciiTheme="majorHAnsi" w:hAnsiTheme="majorHAnsi" w:cstheme="majorHAnsi"/>
                <w:sz w:val="24"/>
                <w:szCs w:val="24"/>
              </w:rPr>
              <w:t>Caixa</w:t>
            </w:r>
            <w:r w:rsidR="00E43C2F" w:rsidRPr="004D58D7">
              <w:rPr>
                <w:rFonts w:asciiTheme="majorHAnsi" w:hAnsiTheme="majorHAnsi" w:cstheme="majorHAnsi"/>
                <w:sz w:val="24"/>
                <w:szCs w:val="24"/>
              </w:rPr>
              <w:t xml:space="preserve"> com 50 unidades. a empresa deverá fornecer um aparelho medidor </w:t>
            </w:r>
            <w:r w:rsidRPr="004D58D7">
              <w:rPr>
                <w:rFonts w:asciiTheme="majorHAnsi" w:hAnsiTheme="majorHAnsi" w:cstheme="majorHAnsi"/>
                <w:sz w:val="24"/>
                <w:szCs w:val="24"/>
              </w:rPr>
              <w:t>de glicemia</w:t>
            </w:r>
            <w:r w:rsidR="00E43C2F" w:rsidRPr="004D58D7">
              <w:rPr>
                <w:rFonts w:asciiTheme="majorHAnsi" w:hAnsiTheme="majorHAnsi" w:cstheme="majorHAnsi"/>
                <w:sz w:val="24"/>
                <w:szCs w:val="24"/>
              </w:rPr>
              <w:t xml:space="preserve"> compatível a cada 10 caixas de tiras adquiridas</w:t>
            </w:r>
          </w:p>
        </w:tc>
        <w:tc>
          <w:tcPr>
            <w:tcW w:w="0" w:type="auto"/>
          </w:tcPr>
          <w:p w14:paraId="4E33E85C" w14:textId="1C00C765" w:rsidR="00E43C2F" w:rsidRPr="00C32E16" w:rsidRDefault="00E43C2F" w:rsidP="00493626">
            <w:pPr>
              <w:spacing w:line="240" w:lineRule="auto"/>
              <w:ind w:leftChars="0" w:left="0" w:firstLineChars="0" w:firstLine="0"/>
              <w:jc w:val="center"/>
              <w:rPr>
                <w:rFonts w:asciiTheme="majorHAnsi" w:hAnsiTheme="majorHAnsi" w:cstheme="majorHAnsi"/>
                <w:b/>
                <w:sz w:val="24"/>
                <w:szCs w:val="24"/>
              </w:rPr>
            </w:pPr>
          </w:p>
        </w:tc>
        <w:tc>
          <w:tcPr>
            <w:tcW w:w="1744" w:type="dxa"/>
          </w:tcPr>
          <w:p w14:paraId="3865E6EA" w14:textId="5153EEE6" w:rsidR="00E43C2F" w:rsidRPr="00C32E16" w:rsidRDefault="00E43C2F" w:rsidP="00493626">
            <w:pPr>
              <w:spacing w:line="240" w:lineRule="auto"/>
              <w:ind w:leftChars="0" w:left="0" w:firstLineChars="0" w:firstLine="0"/>
              <w:jc w:val="center"/>
              <w:rPr>
                <w:rFonts w:asciiTheme="majorHAnsi" w:hAnsiTheme="majorHAnsi" w:cstheme="majorHAnsi"/>
                <w:b/>
                <w:sz w:val="24"/>
                <w:szCs w:val="24"/>
              </w:rPr>
            </w:pPr>
          </w:p>
        </w:tc>
      </w:tr>
    </w:tbl>
    <w:p w14:paraId="0EE284EC" w14:textId="77777777" w:rsidR="006C56D3" w:rsidRPr="00086193" w:rsidRDefault="006C56D3" w:rsidP="009B4131">
      <w:pPr>
        <w:spacing w:line="240" w:lineRule="auto"/>
        <w:ind w:left="0" w:hanging="2"/>
        <w:jc w:val="center"/>
        <w:rPr>
          <w:rFonts w:asciiTheme="majorHAnsi" w:hAnsiTheme="majorHAnsi" w:cstheme="majorHAnsi"/>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086193">
        <w:rPr>
          <w:rFonts w:asciiTheme="majorHAnsi" w:hAnsiTheme="majorHAnsi" w:cstheme="majorHAnsi"/>
          <w:b/>
          <w:bCs/>
          <w:shd w:val="clear" w:color="auto" w:fill="CCCCCC"/>
        </w:rPr>
        <w:t>Comprasnet</w:t>
      </w:r>
      <w:proofErr w:type="spellEnd"/>
      <w:r w:rsidRPr="00086193">
        <w:rPr>
          <w:rFonts w:asciiTheme="majorHAnsi" w:hAnsiTheme="majorHAnsi" w:cstheme="majorHAns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0BC02497"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00D25F00" w:rsidRPr="00086193">
        <w:rPr>
          <w:rFonts w:asciiTheme="majorHAnsi" w:eastAsia="Calibri" w:hAnsiTheme="majorHAnsi" w:cstheme="majorHAnsi"/>
          <w:b/>
          <w:sz w:val="24"/>
          <w:szCs w:val="24"/>
        </w:rPr>
        <w:t xml:space="preserve">____________________, _____ de _____________ </w:t>
      </w:r>
      <w:proofErr w:type="spellStart"/>
      <w:r w:rsidR="00D25F00" w:rsidRPr="00086193">
        <w:rPr>
          <w:rFonts w:asciiTheme="majorHAnsi" w:eastAsia="Calibri" w:hAnsiTheme="majorHAnsi" w:cstheme="majorHAnsi"/>
          <w:b/>
          <w:sz w:val="24"/>
          <w:szCs w:val="24"/>
        </w:rPr>
        <w:t>de</w:t>
      </w:r>
      <w:proofErr w:type="spellEnd"/>
      <w:r w:rsidR="00D25F00" w:rsidRPr="00086193">
        <w:rPr>
          <w:rFonts w:asciiTheme="majorHAnsi" w:eastAsia="Calibri" w:hAnsiTheme="majorHAnsi" w:cstheme="majorHAnsi"/>
          <w:b/>
          <w:sz w:val="24"/>
          <w:szCs w:val="24"/>
        </w:rPr>
        <w:t xml:space="preserve"> 202</w:t>
      </w:r>
      <w:r w:rsidR="003943B3">
        <w:rPr>
          <w:rFonts w:asciiTheme="majorHAnsi" w:eastAsia="Calibri" w:hAnsiTheme="majorHAnsi" w:cstheme="majorHAnsi"/>
          <w:b/>
          <w:sz w:val="24"/>
          <w:szCs w:val="24"/>
        </w:rPr>
        <w:t>6</w:t>
      </w:r>
      <w:r w:rsidR="00D25F00" w:rsidRPr="00086193">
        <w:rPr>
          <w:rFonts w:asciiTheme="majorHAnsi" w:eastAsia="Calibri" w:hAnsiTheme="majorHAnsi" w:cstheme="majorHAnsi"/>
          <w:b/>
          <w:sz w:val="24"/>
          <w:szCs w:val="24"/>
        </w:rPr>
        <w:t>.</w:t>
      </w:r>
      <w:r w:rsidRPr="00086193">
        <w:rPr>
          <w:rFonts w:asciiTheme="majorHAnsi" w:eastAsia="Calibri" w:hAnsiTheme="majorHAnsi" w:cstheme="majorHAnsi"/>
          <w:b/>
          <w:sz w:val="24"/>
          <w:szCs w:val="24"/>
        </w:rPr>
        <w:tab/>
      </w:r>
    </w:p>
    <w:p w14:paraId="6D86CCC3" w14:textId="6B1721DD" w:rsidR="00520F3C" w:rsidRPr="00086193" w:rsidRDefault="00E43C2F">
      <w:pPr>
        <w:spacing w:line="276" w:lineRule="auto"/>
        <w:ind w:left="0" w:hanging="2"/>
        <w:jc w:val="center"/>
        <w:rPr>
          <w:rFonts w:asciiTheme="majorHAnsi" w:eastAsia="Calibri" w:hAnsiTheme="majorHAnsi" w:cstheme="majorHAnsi"/>
          <w:sz w:val="24"/>
          <w:szCs w:val="24"/>
        </w:rPr>
      </w:pPr>
      <w:r>
        <w:rPr>
          <w:rFonts w:asciiTheme="majorHAnsi" w:eastAsia="Calibri" w:hAnsiTheme="majorHAnsi" w:cstheme="majorHAnsi"/>
          <w:b/>
          <w:sz w:val="24"/>
          <w:szCs w:val="24"/>
        </w:rPr>
        <w:t xml:space="preserve">VIÇOSA-MG </w:t>
      </w:r>
    </w:p>
    <w:p w14:paraId="676A459B" w14:textId="77777777" w:rsidR="00520F3C" w:rsidRPr="00086193" w:rsidRDefault="00520F3C">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493626">
      <w:headerReference w:type="even" r:id="rId9"/>
      <w:headerReference w:type="default" r:id="rId10"/>
      <w:footerReference w:type="even" r:id="rId11"/>
      <w:footerReference w:type="default" r:id="rId12"/>
      <w:headerReference w:type="first" r:id="rId13"/>
      <w:footerReference w:type="first" r:id="rId14"/>
      <w:pgSz w:w="11906" w:h="16838"/>
      <w:pgMar w:top="212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75F9" w14:textId="77777777" w:rsidR="00EE75FD" w:rsidRDefault="00EE75FD">
      <w:pPr>
        <w:spacing w:line="240" w:lineRule="auto"/>
        <w:ind w:left="0" w:hanging="2"/>
      </w:pPr>
      <w:r>
        <w:separator/>
      </w:r>
    </w:p>
  </w:endnote>
  <w:endnote w:type="continuationSeparator" w:id="0">
    <w:p w14:paraId="26AF2AE6" w14:textId="77777777" w:rsidR="00EE75FD" w:rsidRDefault="00EE75F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 PL UMing CN">
    <w:panose1 w:val="00000000000000000000"/>
    <w:charset w:val="00"/>
    <w:family w:val="roman"/>
    <w:notTrueType/>
    <w:pitch w:val="default"/>
  </w:font>
  <w:font w:name="DejaVu Sans Condensed">
    <w:charset w:val="00"/>
    <w:family w:val="swiss"/>
    <w:pitch w:val="variable"/>
    <w:sig w:usb0="E7002EFF"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6FFB" w14:textId="77777777" w:rsidR="00EE75FD" w:rsidRDefault="00EE75FD">
      <w:pPr>
        <w:spacing w:line="240" w:lineRule="auto"/>
        <w:ind w:left="0" w:hanging="2"/>
      </w:pPr>
      <w:r>
        <w:separator/>
      </w:r>
    </w:p>
  </w:footnote>
  <w:footnote w:type="continuationSeparator" w:id="0">
    <w:p w14:paraId="3C22B333" w14:textId="77777777" w:rsidR="00EE75FD" w:rsidRDefault="00EE75F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26A8F082">
          <wp:simplePos x="0" y="0"/>
          <wp:positionH relativeFrom="margin">
            <wp:align>center</wp:align>
          </wp:positionH>
          <wp:positionV relativeFrom="paragraph">
            <wp:posOffset>81229</wp:posOffset>
          </wp:positionV>
          <wp:extent cx="731520" cy="603250"/>
          <wp:effectExtent l="0" t="0" r="0" b="6350"/>
          <wp:wrapNone/>
          <wp:docPr id="1975849588" name="Imagem 1975849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570BE0C3" w14:textId="2341065A" w:rsidR="00D25F00" w:rsidRDefault="00D25F00" w:rsidP="004D58D7">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 xml:space="preserve">Secretaria de </w:t>
    </w:r>
    <w:r w:rsidR="004D58D7">
      <w:rPr>
        <w:rFonts w:ascii="Arial" w:eastAsia="Arial" w:hAnsi="Arial" w:cs="Arial"/>
        <w:b/>
      </w:rPr>
      <w:t>Saúde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369846299">
    <w:abstractNumId w:val="0"/>
  </w:num>
  <w:num w:numId="2" w16cid:durableId="1872105362">
    <w:abstractNumId w:val="3"/>
  </w:num>
  <w:num w:numId="3" w16cid:durableId="1573614026">
    <w:abstractNumId w:val="1"/>
  </w:num>
  <w:num w:numId="4" w16cid:durableId="390276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04C70"/>
    <w:rsid w:val="000133EA"/>
    <w:rsid w:val="00020F67"/>
    <w:rsid w:val="00055B37"/>
    <w:rsid w:val="00064945"/>
    <w:rsid w:val="00086193"/>
    <w:rsid w:val="00087389"/>
    <w:rsid w:val="00097778"/>
    <w:rsid w:val="000C0A1E"/>
    <w:rsid w:val="000E582A"/>
    <w:rsid w:val="001737B8"/>
    <w:rsid w:val="00184FFB"/>
    <w:rsid w:val="001853F2"/>
    <w:rsid w:val="00195C73"/>
    <w:rsid w:val="001A327D"/>
    <w:rsid w:val="001B05ED"/>
    <w:rsid w:val="001D42FC"/>
    <w:rsid w:val="002141DE"/>
    <w:rsid w:val="00223EA0"/>
    <w:rsid w:val="002A3437"/>
    <w:rsid w:val="002A3A3B"/>
    <w:rsid w:val="002A5CB0"/>
    <w:rsid w:val="002B4B17"/>
    <w:rsid w:val="002C1B6F"/>
    <w:rsid w:val="002D1D0D"/>
    <w:rsid w:val="002E3BB7"/>
    <w:rsid w:val="002E75F8"/>
    <w:rsid w:val="002F27DE"/>
    <w:rsid w:val="0030461F"/>
    <w:rsid w:val="003078A1"/>
    <w:rsid w:val="0033628D"/>
    <w:rsid w:val="0034696D"/>
    <w:rsid w:val="003843AF"/>
    <w:rsid w:val="00385A11"/>
    <w:rsid w:val="003943B3"/>
    <w:rsid w:val="00396BDB"/>
    <w:rsid w:val="003C08CF"/>
    <w:rsid w:val="003C7D2A"/>
    <w:rsid w:val="003E17EE"/>
    <w:rsid w:val="003F1CC0"/>
    <w:rsid w:val="00402E67"/>
    <w:rsid w:val="00403366"/>
    <w:rsid w:val="0040358D"/>
    <w:rsid w:val="00406A50"/>
    <w:rsid w:val="00407189"/>
    <w:rsid w:val="00420947"/>
    <w:rsid w:val="00421E97"/>
    <w:rsid w:val="00421F01"/>
    <w:rsid w:val="004509B9"/>
    <w:rsid w:val="00466353"/>
    <w:rsid w:val="004676D4"/>
    <w:rsid w:val="004817EC"/>
    <w:rsid w:val="004875EF"/>
    <w:rsid w:val="00493626"/>
    <w:rsid w:val="004C5712"/>
    <w:rsid w:val="004C6271"/>
    <w:rsid w:val="004D58D7"/>
    <w:rsid w:val="00506231"/>
    <w:rsid w:val="00520F3C"/>
    <w:rsid w:val="005334EA"/>
    <w:rsid w:val="00572E44"/>
    <w:rsid w:val="005A1EAE"/>
    <w:rsid w:val="005B3ACA"/>
    <w:rsid w:val="005B5E67"/>
    <w:rsid w:val="005C38A7"/>
    <w:rsid w:val="005D6B37"/>
    <w:rsid w:val="005E7E9D"/>
    <w:rsid w:val="006271F4"/>
    <w:rsid w:val="00631599"/>
    <w:rsid w:val="00647A2B"/>
    <w:rsid w:val="006568D2"/>
    <w:rsid w:val="00676A6D"/>
    <w:rsid w:val="0068289E"/>
    <w:rsid w:val="00686D31"/>
    <w:rsid w:val="006B3B33"/>
    <w:rsid w:val="006B6877"/>
    <w:rsid w:val="006C2323"/>
    <w:rsid w:val="006C56D3"/>
    <w:rsid w:val="006E5E27"/>
    <w:rsid w:val="00710307"/>
    <w:rsid w:val="00747DF8"/>
    <w:rsid w:val="00766E3F"/>
    <w:rsid w:val="00770CE1"/>
    <w:rsid w:val="007A022E"/>
    <w:rsid w:val="007B476D"/>
    <w:rsid w:val="007C0CE0"/>
    <w:rsid w:val="007C2770"/>
    <w:rsid w:val="007C28E0"/>
    <w:rsid w:val="007C3077"/>
    <w:rsid w:val="007C4A0B"/>
    <w:rsid w:val="007D7E00"/>
    <w:rsid w:val="00820730"/>
    <w:rsid w:val="008456CB"/>
    <w:rsid w:val="00854472"/>
    <w:rsid w:val="00864585"/>
    <w:rsid w:val="00897117"/>
    <w:rsid w:val="008B39CF"/>
    <w:rsid w:val="008C4056"/>
    <w:rsid w:val="008D7EEF"/>
    <w:rsid w:val="00915EEA"/>
    <w:rsid w:val="0094695B"/>
    <w:rsid w:val="009532C4"/>
    <w:rsid w:val="009660A1"/>
    <w:rsid w:val="009775BB"/>
    <w:rsid w:val="00977DD4"/>
    <w:rsid w:val="009A0C40"/>
    <w:rsid w:val="009A7CDF"/>
    <w:rsid w:val="009B0153"/>
    <w:rsid w:val="009B4131"/>
    <w:rsid w:val="009C032A"/>
    <w:rsid w:val="009C4ADC"/>
    <w:rsid w:val="00A1084E"/>
    <w:rsid w:val="00A1330E"/>
    <w:rsid w:val="00A21F05"/>
    <w:rsid w:val="00A43D00"/>
    <w:rsid w:val="00A660DF"/>
    <w:rsid w:val="00A73326"/>
    <w:rsid w:val="00A822F2"/>
    <w:rsid w:val="00A85F06"/>
    <w:rsid w:val="00A91623"/>
    <w:rsid w:val="00A95497"/>
    <w:rsid w:val="00AA32E7"/>
    <w:rsid w:val="00AA73E7"/>
    <w:rsid w:val="00AB233D"/>
    <w:rsid w:val="00AB7090"/>
    <w:rsid w:val="00AB7974"/>
    <w:rsid w:val="00AC2314"/>
    <w:rsid w:val="00AC48D1"/>
    <w:rsid w:val="00AC7919"/>
    <w:rsid w:val="00AD09A0"/>
    <w:rsid w:val="00AD290D"/>
    <w:rsid w:val="00AE7825"/>
    <w:rsid w:val="00B202B1"/>
    <w:rsid w:val="00B21EF2"/>
    <w:rsid w:val="00B24C93"/>
    <w:rsid w:val="00B35724"/>
    <w:rsid w:val="00B52AF7"/>
    <w:rsid w:val="00B551ED"/>
    <w:rsid w:val="00B727F2"/>
    <w:rsid w:val="00BB682F"/>
    <w:rsid w:val="00BE36A3"/>
    <w:rsid w:val="00BE419C"/>
    <w:rsid w:val="00BF46EA"/>
    <w:rsid w:val="00BF7C63"/>
    <w:rsid w:val="00C06805"/>
    <w:rsid w:val="00C24887"/>
    <w:rsid w:val="00C32E16"/>
    <w:rsid w:val="00C33994"/>
    <w:rsid w:val="00C33DF4"/>
    <w:rsid w:val="00CA0A7D"/>
    <w:rsid w:val="00CA17DA"/>
    <w:rsid w:val="00CB266F"/>
    <w:rsid w:val="00CC54D4"/>
    <w:rsid w:val="00CD5EB6"/>
    <w:rsid w:val="00CF0B0F"/>
    <w:rsid w:val="00CF4286"/>
    <w:rsid w:val="00CF6B5C"/>
    <w:rsid w:val="00D001BB"/>
    <w:rsid w:val="00D01AFB"/>
    <w:rsid w:val="00D14B8D"/>
    <w:rsid w:val="00D25F00"/>
    <w:rsid w:val="00D3169F"/>
    <w:rsid w:val="00D35D8B"/>
    <w:rsid w:val="00D41CDF"/>
    <w:rsid w:val="00D60530"/>
    <w:rsid w:val="00E10253"/>
    <w:rsid w:val="00E312D0"/>
    <w:rsid w:val="00E35783"/>
    <w:rsid w:val="00E43C2F"/>
    <w:rsid w:val="00E4497C"/>
    <w:rsid w:val="00E5007C"/>
    <w:rsid w:val="00E52CFF"/>
    <w:rsid w:val="00E91A67"/>
    <w:rsid w:val="00EA1043"/>
    <w:rsid w:val="00EA6B52"/>
    <w:rsid w:val="00EC60A7"/>
    <w:rsid w:val="00ED0087"/>
    <w:rsid w:val="00EE75FD"/>
    <w:rsid w:val="00EF5A88"/>
    <w:rsid w:val="00F14B39"/>
    <w:rsid w:val="00F2136C"/>
    <w:rsid w:val="00F21F2B"/>
    <w:rsid w:val="00F32E1A"/>
    <w:rsid w:val="00F52FAA"/>
    <w:rsid w:val="00F57CAE"/>
    <w:rsid w:val="00F92530"/>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0461F"/>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character" w:customStyle="1" w:styleId="MenoPendente1">
    <w:name w:val="Menção Pendente1"/>
    <w:basedOn w:val="Fontepargpadro"/>
    <w:uiPriority w:val="99"/>
    <w:semiHidden/>
    <w:unhideWhenUsed/>
    <w:rsid w:val="0019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869873689">
      <w:bodyDiv w:val="1"/>
      <w:marLeft w:val="0"/>
      <w:marRight w:val="0"/>
      <w:marTop w:val="0"/>
      <w:marBottom w:val="0"/>
      <w:divBdr>
        <w:top w:val="none" w:sz="0" w:space="0" w:color="auto"/>
        <w:left w:val="none" w:sz="0" w:space="0" w:color="auto"/>
        <w:bottom w:val="none" w:sz="0" w:space="0" w:color="auto"/>
        <w:right w:val="none" w:sz="0" w:space="0" w:color="auto"/>
      </w:divBdr>
      <w:divsChild>
        <w:div w:id="397704693">
          <w:marLeft w:val="0"/>
          <w:marRight w:val="0"/>
          <w:marTop w:val="0"/>
          <w:marBottom w:val="0"/>
          <w:divBdr>
            <w:top w:val="none" w:sz="0" w:space="0" w:color="auto"/>
            <w:left w:val="none" w:sz="0" w:space="0" w:color="auto"/>
            <w:bottom w:val="none" w:sz="0" w:space="0" w:color="auto"/>
            <w:right w:val="none" w:sz="0" w:space="0" w:color="auto"/>
          </w:divBdr>
        </w:div>
        <w:div w:id="1107434335">
          <w:marLeft w:val="0"/>
          <w:marRight w:val="0"/>
          <w:marTop w:val="0"/>
          <w:marBottom w:val="0"/>
          <w:divBdr>
            <w:top w:val="none" w:sz="0" w:space="0" w:color="auto"/>
            <w:left w:val="none" w:sz="0" w:space="0" w:color="auto"/>
            <w:bottom w:val="none" w:sz="0" w:space="0" w:color="auto"/>
            <w:right w:val="none" w:sz="0" w:space="0" w:color="auto"/>
          </w:divBdr>
        </w:div>
        <w:div w:id="245185668">
          <w:marLeft w:val="0"/>
          <w:marRight w:val="0"/>
          <w:marTop w:val="0"/>
          <w:marBottom w:val="0"/>
          <w:divBdr>
            <w:top w:val="none" w:sz="0" w:space="0" w:color="auto"/>
            <w:left w:val="none" w:sz="0" w:space="0" w:color="auto"/>
            <w:bottom w:val="none" w:sz="0" w:space="0" w:color="auto"/>
            <w:right w:val="none" w:sz="0" w:space="0" w:color="auto"/>
          </w:divBdr>
        </w:div>
        <w:div w:id="541334425">
          <w:marLeft w:val="0"/>
          <w:marRight w:val="0"/>
          <w:marTop w:val="0"/>
          <w:marBottom w:val="0"/>
          <w:divBdr>
            <w:top w:val="none" w:sz="0" w:space="0" w:color="auto"/>
            <w:left w:val="none" w:sz="0" w:space="0" w:color="auto"/>
            <w:bottom w:val="none" w:sz="0" w:space="0" w:color="auto"/>
            <w:right w:val="none" w:sz="0" w:space="0" w:color="auto"/>
          </w:divBdr>
        </w:div>
        <w:div w:id="1158502069">
          <w:marLeft w:val="0"/>
          <w:marRight w:val="0"/>
          <w:marTop w:val="0"/>
          <w:marBottom w:val="0"/>
          <w:divBdr>
            <w:top w:val="none" w:sz="0" w:space="0" w:color="auto"/>
            <w:left w:val="none" w:sz="0" w:space="0" w:color="auto"/>
            <w:bottom w:val="none" w:sz="0" w:space="0" w:color="auto"/>
            <w:right w:val="none" w:sz="0" w:space="0" w:color="auto"/>
          </w:divBdr>
        </w:div>
        <w:div w:id="60176897">
          <w:marLeft w:val="0"/>
          <w:marRight w:val="0"/>
          <w:marTop w:val="0"/>
          <w:marBottom w:val="0"/>
          <w:divBdr>
            <w:top w:val="none" w:sz="0" w:space="0" w:color="auto"/>
            <w:left w:val="none" w:sz="0" w:space="0" w:color="auto"/>
            <w:bottom w:val="none" w:sz="0" w:space="0" w:color="auto"/>
            <w:right w:val="none" w:sz="0" w:space="0" w:color="auto"/>
          </w:divBdr>
        </w:div>
        <w:div w:id="1164663257">
          <w:marLeft w:val="0"/>
          <w:marRight w:val="0"/>
          <w:marTop w:val="0"/>
          <w:marBottom w:val="0"/>
          <w:divBdr>
            <w:top w:val="none" w:sz="0" w:space="0" w:color="auto"/>
            <w:left w:val="none" w:sz="0" w:space="0" w:color="auto"/>
            <w:bottom w:val="none" w:sz="0" w:space="0" w:color="auto"/>
            <w:right w:val="none" w:sz="0" w:space="0" w:color="auto"/>
          </w:divBdr>
        </w:div>
        <w:div w:id="17972489">
          <w:marLeft w:val="0"/>
          <w:marRight w:val="0"/>
          <w:marTop w:val="0"/>
          <w:marBottom w:val="0"/>
          <w:divBdr>
            <w:top w:val="none" w:sz="0" w:space="0" w:color="auto"/>
            <w:left w:val="none" w:sz="0" w:space="0" w:color="auto"/>
            <w:bottom w:val="none" w:sz="0" w:space="0" w:color="auto"/>
            <w:right w:val="none" w:sz="0" w:space="0" w:color="auto"/>
          </w:divBdr>
        </w:div>
        <w:div w:id="204023030">
          <w:marLeft w:val="0"/>
          <w:marRight w:val="0"/>
          <w:marTop w:val="0"/>
          <w:marBottom w:val="0"/>
          <w:divBdr>
            <w:top w:val="none" w:sz="0" w:space="0" w:color="auto"/>
            <w:left w:val="none" w:sz="0" w:space="0" w:color="auto"/>
            <w:bottom w:val="none" w:sz="0" w:space="0" w:color="auto"/>
            <w:right w:val="none" w:sz="0" w:space="0" w:color="auto"/>
          </w:divBdr>
        </w:div>
        <w:div w:id="320618816">
          <w:marLeft w:val="0"/>
          <w:marRight w:val="0"/>
          <w:marTop w:val="0"/>
          <w:marBottom w:val="0"/>
          <w:divBdr>
            <w:top w:val="none" w:sz="0" w:space="0" w:color="auto"/>
            <w:left w:val="none" w:sz="0" w:space="0" w:color="auto"/>
            <w:bottom w:val="none" w:sz="0" w:space="0" w:color="auto"/>
            <w:right w:val="none" w:sz="0" w:space="0" w:color="auto"/>
          </w:divBdr>
        </w:div>
        <w:div w:id="1424842300">
          <w:marLeft w:val="0"/>
          <w:marRight w:val="0"/>
          <w:marTop w:val="0"/>
          <w:marBottom w:val="0"/>
          <w:divBdr>
            <w:top w:val="none" w:sz="0" w:space="0" w:color="auto"/>
            <w:left w:val="none" w:sz="0" w:space="0" w:color="auto"/>
            <w:bottom w:val="none" w:sz="0" w:space="0" w:color="auto"/>
            <w:right w:val="none" w:sz="0" w:space="0" w:color="auto"/>
          </w:divBdr>
        </w:div>
        <w:div w:id="1068041002">
          <w:marLeft w:val="0"/>
          <w:marRight w:val="0"/>
          <w:marTop w:val="0"/>
          <w:marBottom w:val="0"/>
          <w:divBdr>
            <w:top w:val="none" w:sz="0" w:space="0" w:color="auto"/>
            <w:left w:val="none" w:sz="0" w:space="0" w:color="auto"/>
            <w:bottom w:val="none" w:sz="0" w:space="0" w:color="auto"/>
            <w:right w:val="none" w:sz="0" w:space="0" w:color="auto"/>
          </w:divBdr>
        </w:div>
        <w:div w:id="1857040723">
          <w:marLeft w:val="0"/>
          <w:marRight w:val="0"/>
          <w:marTop w:val="0"/>
          <w:marBottom w:val="0"/>
          <w:divBdr>
            <w:top w:val="none" w:sz="0" w:space="0" w:color="auto"/>
            <w:left w:val="none" w:sz="0" w:space="0" w:color="auto"/>
            <w:bottom w:val="none" w:sz="0" w:space="0" w:color="auto"/>
            <w:right w:val="none" w:sz="0" w:space="0" w:color="auto"/>
          </w:divBdr>
        </w:div>
        <w:div w:id="1556234017">
          <w:marLeft w:val="0"/>
          <w:marRight w:val="0"/>
          <w:marTop w:val="0"/>
          <w:marBottom w:val="0"/>
          <w:divBdr>
            <w:top w:val="none" w:sz="0" w:space="0" w:color="auto"/>
            <w:left w:val="none" w:sz="0" w:space="0" w:color="auto"/>
            <w:bottom w:val="none" w:sz="0" w:space="0" w:color="auto"/>
            <w:right w:val="none" w:sz="0" w:space="0" w:color="auto"/>
          </w:divBdr>
        </w:div>
        <w:div w:id="1661233797">
          <w:marLeft w:val="0"/>
          <w:marRight w:val="0"/>
          <w:marTop w:val="0"/>
          <w:marBottom w:val="0"/>
          <w:divBdr>
            <w:top w:val="none" w:sz="0" w:space="0" w:color="auto"/>
            <w:left w:val="none" w:sz="0" w:space="0" w:color="auto"/>
            <w:bottom w:val="none" w:sz="0" w:space="0" w:color="auto"/>
            <w:right w:val="none" w:sz="0" w:space="0" w:color="auto"/>
          </w:divBdr>
        </w:div>
        <w:div w:id="349070956">
          <w:marLeft w:val="0"/>
          <w:marRight w:val="0"/>
          <w:marTop w:val="0"/>
          <w:marBottom w:val="0"/>
          <w:divBdr>
            <w:top w:val="none" w:sz="0" w:space="0" w:color="auto"/>
            <w:left w:val="none" w:sz="0" w:space="0" w:color="auto"/>
            <w:bottom w:val="none" w:sz="0" w:space="0" w:color="auto"/>
            <w:right w:val="none" w:sz="0" w:space="0" w:color="auto"/>
          </w:divBdr>
        </w:div>
        <w:div w:id="1825048034">
          <w:marLeft w:val="0"/>
          <w:marRight w:val="0"/>
          <w:marTop w:val="0"/>
          <w:marBottom w:val="0"/>
          <w:divBdr>
            <w:top w:val="none" w:sz="0" w:space="0" w:color="auto"/>
            <w:left w:val="none" w:sz="0" w:space="0" w:color="auto"/>
            <w:bottom w:val="none" w:sz="0" w:space="0" w:color="auto"/>
            <w:right w:val="none" w:sz="0" w:space="0" w:color="auto"/>
          </w:divBdr>
        </w:div>
        <w:div w:id="843786239">
          <w:marLeft w:val="0"/>
          <w:marRight w:val="0"/>
          <w:marTop w:val="0"/>
          <w:marBottom w:val="0"/>
          <w:divBdr>
            <w:top w:val="none" w:sz="0" w:space="0" w:color="auto"/>
            <w:left w:val="none" w:sz="0" w:space="0" w:color="auto"/>
            <w:bottom w:val="none" w:sz="0" w:space="0" w:color="auto"/>
            <w:right w:val="none" w:sz="0" w:space="0" w:color="auto"/>
          </w:divBdr>
        </w:div>
        <w:div w:id="135025923">
          <w:marLeft w:val="0"/>
          <w:marRight w:val="0"/>
          <w:marTop w:val="0"/>
          <w:marBottom w:val="0"/>
          <w:divBdr>
            <w:top w:val="none" w:sz="0" w:space="0" w:color="auto"/>
            <w:left w:val="none" w:sz="0" w:space="0" w:color="auto"/>
            <w:bottom w:val="none" w:sz="0" w:space="0" w:color="auto"/>
            <w:right w:val="none" w:sz="0" w:space="0" w:color="auto"/>
          </w:divBdr>
        </w:div>
        <w:div w:id="1810854742">
          <w:marLeft w:val="0"/>
          <w:marRight w:val="0"/>
          <w:marTop w:val="0"/>
          <w:marBottom w:val="0"/>
          <w:divBdr>
            <w:top w:val="none" w:sz="0" w:space="0" w:color="auto"/>
            <w:left w:val="none" w:sz="0" w:space="0" w:color="auto"/>
            <w:bottom w:val="none" w:sz="0" w:space="0" w:color="auto"/>
            <w:right w:val="none" w:sz="0" w:space="0" w:color="auto"/>
          </w:divBdr>
        </w:div>
        <w:div w:id="1377854106">
          <w:marLeft w:val="0"/>
          <w:marRight w:val="0"/>
          <w:marTop w:val="0"/>
          <w:marBottom w:val="0"/>
          <w:divBdr>
            <w:top w:val="none" w:sz="0" w:space="0" w:color="auto"/>
            <w:left w:val="none" w:sz="0" w:space="0" w:color="auto"/>
            <w:bottom w:val="none" w:sz="0" w:space="0" w:color="auto"/>
            <w:right w:val="none" w:sz="0" w:space="0" w:color="auto"/>
          </w:divBdr>
        </w:div>
        <w:div w:id="1528565779">
          <w:marLeft w:val="0"/>
          <w:marRight w:val="0"/>
          <w:marTop w:val="0"/>
          <w:marBottom w:val="0"/>
          <w:divBdr>
            <w:top w:val="none" w:sz="0" w:space="0" w:color="auto"/>
            <w:left w:val="none" w:sz="0" w:space="0" w:color="auto"/>
            <w:bottom w:val="none" w:sz="0" w:space="0" w:color="auto"/>
            <w:right w:val="none" w:sz="0" w:space="0" w:color="auto"/>
          </w:divBdr>
        </w:div>
        <w:div w:id="1117334367">
          <w:marLeft w:val="0"/>
          <w:marRight w:val="0"/>
          <w:marTop w:val="0"/>
          <w:marBottom w:val="0"/>
          <w:divBdr>
            <w:top w:val="none" w:sz="0" w:space="0" w:color="auto"/>
            <w:left w:val="none" w:sz="0" w:space="0" w:color="auto"/>
            <w:bottom w:val="none" w:sz="0" w:space="0" w:color="auto"/>
            <w:right w:val="none" w:sz="0" w:space="0" w:color="auto"/>
          </w:divBdr>
        </w:div>
        <w:div w:id="1715882639">
          <w:marLeft w:val="0"/>
          <w:marRight w:val="0"/>
          <w:marTop w:val="0"/>
          <w:marBottom w:val="0"/>
          <w:divBdr>
            <w:top w:val="none" w:sz="0" w:space="0" w:color="auto"/>
            <w:left w:val="none" w:sz="0" w:space="0" w:color="auto"/>
            <w:bottom w:val="none" w:sz="0" w:space="0" w:color="auto"/>
            <w:right w:val="none" w:sz="0" w:space="0" w:color="auto"/>
          </w:divBdr>
        </w:div>
        <w:div w:id="1804881886">
          <w:marLeft w:val="0"/>
          <w:marRight w:val="0"/>
          <w:marTop w:val="0"/>
          <w:marBottom w:val="0"/>
          <w:divBdr>
            <w:top w:val="none" w:sz="0" w:space="0" w:color="auto"/>
            <w:left w:val="none" w:sz="0" w:space="0" w:color="auto"/>
            <w:bottom w:val="none" w:sz="0" w:space="0" w:color="auto"/>
            <w:right w:val="none" w:sz="0" w:space="0" w:color="auto"/>
          </w:divBdr>
        </w:div>
      </w:divsChild>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1593709549">
      <w:bodyDiv w:val="1"/>
      <w:marLeft w:val="0"/>
      <w:marRight w:val="0"/>
      <w:marTop w:val="0"/>
      <w:marBottom w:val="0"/>
      <w:divBdr>
        <w:top w:val="none" w:sz="0" w:space="0" w:color="auto"/>
        <w:left w:val="none" w:sz="0" w:space="0" w:color="auto"/>
        <w:bottom w:val="none" w:sz="0" w:space="0" w:color="auto"/>
        <w:right w:val="none" w:sz="0" w:space="0" w:color="auto"/>
      </w:divBdr>
      <w:divsChild>
        <w:div w:id="364865402">
          <w:marLeft w:val="0"/>
          <w:marRight w:val="0"/>
          <w:marTop w:val="0"/>
          <w:marBottom w:val="0"/>
          <w:divBdr>
            <w:top w:val="none" w:sz="0" w:space="0" w:color="auto"/>
            <w:left w:val="none" w:sz="0" w:space="0" w:color="auto"/>
            <w:bottom w:val="none" w:sz="0" w:space="0" w:color="auto"/>
            <w:right w:val="none" w:sz="0" w:space="0" w:color="auto"/>
          </w:divBdr>
        </w:div>
        <w:div w:id="1581407942">
          <w:marLeft w:val="0"/>
          <w:marRight w:val="0"/>
          <w:marTop w:val="0"/>
          <w:marBottom w:val="0"/>
          <w:divBdr>
            <w:top w:val="none" w:sz="0" w:space="0" w:color="auto"/>
            <w:left w:val="none" w:sz="0" w:space="0" w:color="auto"/>
            <w:bottom w:val="none" w:sz="0" w:space="0" w:color="auto"/>
            <w:right w:val="none" w:sz="0" w:space="0" w:color="auto"/>
          </w:divBdr>
        </w:div>
        <w:div w:id="93945770">
          <w:marLeft w:val="0"/>
          <w:marRight w:val="0"/>
          <w:marTop w:val="0"/>
          <w:marBottom w:val="0"/>
          <w:divBdr>
            <w:top w:val="none" w:sz="0" w:space="0" w:color="auto"/>
            <w:left w:val="none" w:sz="0" w:space="0" w:color="auto"/>
            <w:bottom w:val="none" w:sz="0" w:space="0" w:color="auto"/>
            <w:right w:val="none" w:sz="0" w:space="0" w:color="auto"/>
          </w:divBdr>
        </w:div>
        <w:div w:id="1373455379">
          <w:marLeft w:val="0"/>
          <w:marRight w:val="0"/>
          <w:marTop w:val="0"/>
          <w:marBottom w:val="0"/>
          <w:divBdr>
            <w:top w:val="none" w:sz="0" w:space="0" w:color="auto"/>
            <w:left w:val="none" w:sz="0" w:space="0" w:color="auto"/>
            <w:bottom w:val="none" w:sz="0" w:space="0" w:color="auto"/>
            <w:right w:val="none" w:sz="0" w:space="0" w:color="auto"/>
          </w:divBdr>
        </w:div>
        <w:div w:id="436366462">
          <w:marLeft w:val="0"/>
          <w:marRight w:val="0"/>
          <w:marTop w:val="0"/>
          <w:marBottom w:val="0"/>
          <w:divBdr>
            <w:top w:val="none" w:sz="0" w:space="0" w:color="auto"/>
            <w:left w:val="none" w:sz="0" w:space="0" w:color="auto"/>
            <w:bottom w:val="none" w:sz="0" w:space="0" w:color="auto"/>
            <w:right w:val="none" w:sz="0" w:space="0" w:color="auto"/>
          </w:divBdr>
        </w:div>
        <w:div w:id="1242367634">
          <w:marLeft w:val="0"/>
          <w:marRight w:val="0"/>
          <w:marTop w:val="0"/>
          <w:marBottom w:val="0"/>
          <w:divBdr>
            <w:top w:val="none" w:sz="0" w:space="0" w:color="auto"/>
            <w:left w:val="none" w:sz="0" w:space="0" w:color="auto"/>
            <w:bottom w:val="none" w:sz="0" w:space="0" w:color="auto"/>
            <w:right w:val="none" w:sz="0" w:space="0" w:color="auto"/>
          </w:divBdr>
        </w:div>
        <w:div w:id="431633329">
          <w:marLeft w:val="0"/>
          <w:marRight w:val="0"/>
          <w:marTop w:val="0"/>
          <w:marBottom w:val="0"/>
          <w:divBdr>
            <w:top w:val="none" w:sz="0" w:space="0" w:color="auto"/>
            <w:left w:val="none" w:sz="0" w:space="0" w:color="auto"/>
            <w:bottom w:val="none" w:sz="0" w:space="0" w:color="auto"/>
            <w:right w:val="none" w:sz="0" w:space="0" w:color="auto"/>
          </w:divBdr>
        </w:div>
        <w:div w:id="876115487">
          <w:marLeft w:val="0"/>
          <w:marRight w:val="0"/>
          <w:marTop w:val="0"/>
          <w:marBottom w:val="0"/>
          <w:divBdr>
            <w:top w:val="none" w:sz="0" w:space="0" w:color="auto"/>
            <w:left w:val="none" w:sz="0" w:space="0" w:color="auto"/>
            <w:bottom w:val="none" w:sz="0" w:space="0" w:color="auto"/>
            <w:right w:val="none" w:sz="0" w:space="0" w:color="auto"/>
          </w:divBdr>
        </w:div>
        <w:div w:id="554588698">
          <w:marLeft w:val="0"/>
          <w:marRight w:val="0"/>
          <w:marTop w:val="0"/>
          <w:marBottom w:val="0"/>
          <w:divBdr>
            <w:top w:val="none" w:sz="0" w:space="0" w:color="auto"/>
            <w:left w:val="none" w:sz="0" w:space="0" w:color="auto"/>
            <w:bottom w:val="none" w:sz="0" w:space="0" w:color="auto"/>
            <w:right w:val="none" w:sz="0" w:space="0" w:color="auto"/>
          </w:divBdr>
        </w:div>
        <w:div w:id="684137761">
          <w:marLeft w:val="0"/>
          <w:marRight w:val="0"/>
          <w:marTop w:val="0"/>
          <w:marBottom w:val="0"/>
          <w:divBdr>
            <w:top w:val="none" w:sz="0" w:space="0" w:color="auto"/>
            <w:left w:val="none" w:sz="0" w:space="0" w:color="auto"/>
            <w:bottom w:val="none" w:sz="0" w:space="0" w:color="auto"/>
            <w:right w:val="none" w:sz="0" w:space="0" w:color="auto"/>
          </w:divBdr>
        </w:div>
        <w:div w:id="514006227">
          <w:marLeft w:val="0"/>
          <w:marRight w:val="0"/>
          <w:marTop w:val="0"/>
          <w:marBottom w:val="0"/>
          <w:divBdr>
            <w:top w:val="none" w:sz="0" w:space="0" w:color="auto"/>
            <w:left w:val="none" w:sz="0" w:space="0" w:color="auto"/>
            <w:bottom w:val="none" w:sz="0" w:space="0" w:color="auto"/>
            <w:right w:val="none" w:sz="0" w:space="0" w:color="auto"/>
          </w:divBdr>
        </w:div>
        <w:div w:id="1369991650">
          <w:marLeft w:val="0"/>
          <w:marRight w:val="0"/>
          <w:marTop w:val="0"/>
          <w:marBottom w:val="0"/>
          <w:divBdr>
            <w:top w:val="none" w:sz="0" w:space="0" w:color="auto"/>
            <w:left w:val="none" w:sz="0" w:space="0" w:color="auto"/>
            <w:bottom w:val="none" w:sz="0" w:space="0" w:color="auto"/>
            <w:right w:val="none" w:sz="0" w:space="0" w:color="auto"/>
          </w:divBdr>
        </w:div>
        <w:div w:id="937177486">
          <w:marLeft w:val="0"/>
          <w:marRight w:val="0"/>
          <w:marTop w:val="0"/>
          <w:marBottom w:val="0"/>
          <w:divBdr>
            <w:top w:val="none" w:sz="0" w:space="0" w:color="auto"/>
            <w:left w:val="none" w:sz="0" w:space="0" w:color="auto"/>
            <w:bottom w:val="none" w:sz="0" w:space="0" w:color="auto"/>
            <w:right w:val="none" w:sz="0" w:space="0" w:color="auto"/>
          </w:divBdr>
        </w:div>
        <w:div w:id="549418230">
          <w:marLeft w:val="0"/>
          <w:marRight w:val="0"/>
          <w:marTop w:val="0"/>
          <w:marBottom w:val="0"/>
          <w:divBdr>
            <w:top w:val="none" w:sz="0" w:space="0" w:color="auto"/>
            <w:left w:val="none" w:sz="0" w:space="0" w:color="auto"/>
            <w:bottom w:val="none" w:sz="0" w:space="0" w:color="auto"/>
            <w:right w:val="none" w:sz="0" w:space="0" w:color="auto"/>
          </w:divBdr>
        </w:div>
        <w:div w:id="501697795">
          <w:marLeft w:val="0"/>
          <w:marRight w:val="0"/>
          <w:marTop w:val="0"/>
          <w:marBottom w:val="0"/>
          <w:divBdr>
            <w:top w:val="none" w:sz="0" w:space="0" w:color="auto"/>
            <w:left w:val="none" w:sz="0" w:space="0" w:color="auto"/>
            <w:bottom w:val="none" w:sz="0" w:space="0" w:color="auto"/>
            <w:right w:val="none" w:sz="0" w:space="0" w:color="auto"/>
          </w:divBdr>
        </w:div>
        <w:div w:id="192353990">
          <w:marLeft w:val="0"/>
          <w:marRight w:val="0"/>
          <w:marTop w:val="0"/>
          <w:marBottom w:val="0"/>
          <w:divBdr>
            <w:top w:val="none" w:sz="0" w:space="0" w:color="auto"/>
            <w:left w:val="none" w:sz="0" w:space="0" w:color="auto"/>
            <w:bottom w:val="none" w:sz="0" w:space="0" w:color="auto"/>
            <w:right w:val="none" w:sz="0" w:space="0" w:color="auto"/>
          </w:divBdr>
        </w:div>
        <w:div w:id="1018430421">
          <w:marLeft w:val="0"/>
          <w:marRight w:val="0"/>
          <w:marTop w:val="0"/>
          <w:marBottom w:val="0"/>
          <w:divBdr>
            <w:top w:val="none" w:sz="0" w:space="0" w:color="auto"/>
            <w:left w:val="none" w:sz="0" w:space="0" w:color="auto"/>
            <w:bottom w:val="none" w:sz="0" w:space="0" w:color="auto"/>
            <w:right w:val="none" w:sz="0" w:space="0" w:color="auto"/>
          </w:divBdr>
        </w:div>
        <w:div w:id="351959883">
          <w:marLeft w:val="0"/>
          <w:marRight w:val="0"/>
          <w:marTop w:val="0"/>
          <w:marBottom w:val="0"/>
          <w:divBdr>
            <w:top w:val="none" w:sz="0" w:space="0" w:color="auto"/>
            <w:left w:val="none" w:sz="0" w:space="0" w:color="auto"/>
            <w:bottom w:val="none" w:sz="0" w:space="0" w:color="auto"/>
            <w:right w:val="none" w:sz="0" w:space="0" w:color="auto"/>
          </w:divBdr>
        </w:div>
        <w:div w:id="191963571">
          <w:marLeft w:val="0"/>
          <w:marRight w:val="0"/>
          <w:marTop w:val="0"/>
          <w:marBottom w:val="0"/>
          <w:divBdr>
            <w:top w:val="none" w:sz="0" w:space="0" w:color="auto"/>
            <w:left w:val="none" w:sz="0" w:space="0" w:color="auto"/>
            <w:bottom w:val="none" w:sz="0" w:space="0" w:color="auto"/>
            <w:right w:val="none" w:sz="0" w:space="0" w:color="auto"/>
          </w:divBdr>
        </w:div>
        <w:div w:id="1860856047">
          <w:marLeft w:val="0"/>
          <w:marRight w:val="0"/>
          <w:marTop w:val="0"/>
          <w:marBottom w:val="0"/>
          <w:divBdr>
            <w:top w:val="none" w:sz="0" w:space="0" w:color="auto"/>
            <w:left w:val="none" w:sz="0" w:space="0" w:color="auto"/>
            <w:bottom w:val="none" w:sz="0" w:space="0" w:color="auto"/>
            <w:right w:val="none" w:sz="0" w:space="0" w:color="auto"/>
          </w:divBdr>
        </w:div>
        <w:div w:id="948658732">
          <w:marLeft w:val="0"/>
          <w:marRight w:val="0"/>
          <w:marTop w:val="0"/>
          <w:marBottom w:val="0"/>
          <w:divBdr>
            <w:top w:val="none" w:sz="0" w:space="0" w:color="auto"/>
            <w:left w:val="none" w:sz="0" w:space="0" w:color="auto"/>
            <w:bottom w:val="none" w:sz="0" w:space="0" w:color="auto"/>
            <w:right w:val="none" w:sz="0" w:space="0" w:color="auto"/>
          </w:divBdr>
        </w:div>
        <w:div w:id="1357150608">
          <w:marLeft w:val="0"/>
          <w:marRight w:val="0"/>
          <w:marTop w:val="0"/>
          <w:marBottom w:val="0"/>
          <w:divBdr>
            <w:top w:val="none" w:sz="0" w:space="0" w:color="auto"/>
            <w:left w:val="none" w:sz="0" w:space="0" w:color="auto"/>
            <w:bottom w:val="none" w:sz="0" w:space="0" w:color="auto"/>
            <w:right w:val="none" w:sz="0" w:space="0" w:color="auto"/>
          </w:divBdr>
        </w:div>
        <w:div w:id="899705120">
          <w:marLeft w:val="0"/>
          <w:marRight w:val="0"/>
          <w:marTop w:val="0"/>
          <w:marBottom w:val="0"/>
          <w:divBdr>
            <w:top w:val="none" w:sz="0" w:space="0" w:color="auto"/>
            <w:left w:val="none" w:sz="0" w:space="0" w:color="auto"/>
            <w:bottom w:val="none" w:sz="0" w:space="0" w:color="auto"/>
            <w:right w:val="none" w:sz="0" w:space="0" w:color="auto"/>
          </w:divBdr>
        </w:div>
        <w:div w:id="412970087">
          <w:marLeft w:val="0"/>
          <w:marRight w:val="0"/>
          <w:marTop w:val="0"/>
          <w:marBottom w:val="0"/>
          <w:divBdr>
            <w:top w:val="none" w:sz="0" w:space="0" w:color="auto"/>
            <w:left w:val="none" w:sz="0" w:space="0" w:color="auto"/>
            <w:bottom w:val="none" w:sz="0" w:space="0" w:color="auto"/>
            <w:right w:val="none" w:sz="0" w:space="0" w:color="auto"/>
          </w:divBdr>
        </w:div>
        <w:div w:id="1289896085">
          <w:marLeft w:val="0"/>
          <w:marRight w:val="0"/>
          <w:marTop w:val="0"/>
          <w:marBottom w:val="0"/>
          <w:divBdr>
            <w:top w:val="none" w:sz="0" w:space="0" w:color="auto"/>
            <w:left w:val="none" w:sz="0" w:space="0" w:color="auto"/>
            <w:bottom w:val="none" w:sz="0" w:space="0" w:color="auto"/>
            <w:right w:val="none" w:sz="0" w:space="0" w:color="auto"/>
          </w:divBdr>
        </w:div>
      </w:divsChild>
    </w:div>
    <w:div w:id="1829439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7A37CAE-A257-4CAD-B1CD-BBCB7E49D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550</Words>
  <Characters>2970</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137</cp:revision>
  <cp:lastPrinted>2025-05-28T19:09:00Z</cp:lastPrinted>
  <dcterms:created xsi:type="dcterms:W3CDTF">2021-01-07T12:34:00Z</dcterms:created>
  <dcterms:modified xsi:type="dcterms:W3CDTF">2026-05-20T13:56:00Z</dcterms:modified>
</cp:coreProperties>
</file>